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25" w:rsidRDefault="00196C25" w:rsidP="00196C25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Памятка пользователя дополнительных видов услуг телефонной связи</w:t>
      </w:r>
    </w:p>
    <w:p w:rsidR="00196C25" w:rsidRDefault="00196C25" w:rsidP="00196C2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(для Абонентов сети IMS/NGN, физических лиц)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>
        <w:rPr>
          <w:rStyle w:val="a5"/>
          <w:sz w:val="22"/>
          <w:szCs w:val="22"/>
        </w:rPr>
        <w:t xml:space="preserve">Сокращенный набор номера </w:t>
      </w:r>
      <w:r>
        <w:rPr>
          <w:rStyle w:val="a5"/>
          <w:b w:val="0"/>
          <w:i/>
          <w:sz w:val="22"/>
          <w:szCs w:val="22"/>
        </w:rPr>
        <w:t>(оплата ежемесячного платежа)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Есть номера, по которым Вам приходится звонить часто (не более 10 номеров). Набрав кодовую комбинацию из двух цифр Вы установите связь с Вашим постоянным абонентом.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пользователя.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*51*&lt;Короткий </w:t>
      </w:r>
      <w:proofErr w:type="gramStart"/>
      <w:r>
        <w:rPr>
          <w:i/>
          <w:sz w:val="22"/>
          <w:szCs w:val="22"/>
        </w:rPr>
        <w:t>номер&gt;*</w:t>
      </w:r>
      <w:proofErr w:type="gramEnd"/>
      <w:r>
        <w:rPr>
          <w:i/>
          <w:sz w:val="22"/>
          <w:szCs w:val="22"/>
        </w:rPr>
        <w:t xml:space="preserve"> &lt;Номер&gt;#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Как воспользоваться: *</w:t>
      </w:r>
      <w:proofErr w:type="gramStart"/>
      <w:r>
        <w:rPr>
          <w:i/>
          <w:sz w:val="22"/>
          <w:szCs w:val="22"/>
        </w:rPr>
        <w:t>*&lt; Короткий</w:t>
      </w:r>
      <w:proofErr w:type="gramEnd"/>
      <w:r>
        <w:rPr>
          <w:i/>
          <w:sz w:val="22"/>
          <w:szCs w:val="22"/>
        </w:rPr>
        <w:t xml:space="preserve"> номер &gt;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Отмена услуги: #51</w:t>
      </w:r>
      <w:proofErr w:type="gramStart"/>
      <w:r>
        <w:rPr>
          <w:i/>
          <w:sz w:val="22"/>
          <w:szCs w:val="22"/>
        </w:rPr>
        <w:t>*&lt; Короткий</w:t>
      </w:r>
      <w:proofErr w:type="gramEnd"/>
      <w:r>
        <w:rPr>
          <w:i/>
          <w:sz w:val="22"/>
          <w:szCs w:val="22"/>
        </w:rPr>
        <w:t xml:space="preserve"> номер &gt;#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</w:t>
      </w:r>
      <w:r>
        <w:rPr>
          <w:i/>
          <w:sz w:val="22"/>
          <w:szCs w:val="22"/>
        </w:rPr>
        <w:t xml:space="preserve">: </w:t>
      </w:r>
      <w:proofErr w:type="gramStart"/>
      <w:r>
        <w:rPr>
          <w:i/>
          <w:sz w:val="22"/>
          <w:szCs w:val="22"/>
        </w:rPr>
        <w:t>&lt; Короткий</w:t>
      </w:r>
      <w:proofErr w:type="gramEnd"/>
      <w:r>
        <w:rPr>
          <w:i/>
          <w:sz w:val="22"/>
          <w:szCs w:val="22"/>
        </w:rPr>
        <w:t xml:space="preserve"> номер &gt; – две цифры.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rStyle w:val="a5"/>
          <w:sz w:val="22"/>
          <w:szCs w:val="22"/>
        </w:rPr>
        <w:t xml:space="preserve">Немедленная (безусловная) переадресация вызова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Позволяет перенаправить все входящие вызовы на другой номер телефона,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 мобильный и номер «</w:t>
      </w:r>
      <w:proofErr w:type="spellStart"/>
      <w:r>
        <w:rPr>
          <w:sz w:val="22"/>
          <w:szCs w:val="22"/>
        </w:rPr>
        <w:t>Максифон</w:t>
      </w:r>
      <w:proofErr w:type="spellEnd"/>
      <w:r>
        <w:rPr>
          <w:sz w:val="22"/>
          <w:szCs w:val="22"/>
        </w:rPr>
        <w:t>». Оплата осуществляется за каждый факт переадресации вызова.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*21*&lt;Номер&gt;#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Отмена услуги: #21#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rStyle w:val="a5"/>
          <w:sz w:val="22"/>
          <w:szCs w:val="22"/>
        </w:rPr>
        <w:t>Переадресация вызова при занятости абонента</w:t>
      </w:r>
      <w:r>
        <w:rPr>
          <w:sz w:val="22"/>
          <w:szCs w:val="22"/>
        </w:rPr>
        <w:t xml:space="preserve">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Пока Вы разговариваете, все вызовы будут поступать на другой номер, например, Вашему помощнику. Оплата осуществляется за каждый факт переадресации вызова.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*67*&lt;Номер&gt;#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Отмена услуги: #67#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Переадресация вызова при </w:t>
      </w:r>
      <w:proofErr w:type="spellStart"/>
      <w:r>
        <w:rPr>
          <w:rStyle w:val="a5"/>
          <w:sz w:val="22"/>
          <w:szCs w:val="22"/>
        </w:rPr>
        <w:t>неответе</w:t>
      </w:r>
      <w:proofErr w:type="spellEnd"/>
      <w:r>
        <w:rPr>
          <w:rStyle w:val="a5"/>
          <w:sz w:val="22"/>
          <w:szCs w:val="22"/>
        </w:rPr>
        <w:t xml:space="preserve"> абонента</w:t>
      </w:r>
      <w:r>
        <w:rPr>
          <w:sz w:val="22"/>
          <w:szCs w:val="22"/>
        </w:rPr>
        <w:t xml:space="preserve">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Вас нет на месте, то все вызовы (после 20 секунд) будут переадресованы на любой другой номер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 мобильный или «</w:t>
      </w:r>
      <w:proofErr w:type="spellStart"/>
      <w:r>
        <w:rPr>
          <w:sz w:val="22"/>
          <w:szCs w:val="22"/>
        </w:rPr>
        <w:t>Максифон</w:t>
      </w:r>
      <w:proofErr w:type="spellEnd"/>
      <w:r>
        <w:rPr>
          <w:sz w:val="22"/>
          <w:szCs w:val="22"/>
        </w:rPr>
        <w:t>». Оплата осуществляется за каждый факт переадресации вызова.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*61*&lt;Номер&gt;#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Отмена услуги: #61#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/>
          <w:i/>
        </w:rPr>
      </w:pPr>
      <w:r>
        <w:rPr>
          <w:rStyle w:val="a5"/>
          <w:sz w:val="22"/>
          <w:szCs w:val="22"/>
        </w:rPr>
        <w:t xml:space="preserve">Ожидание вызова (уведомление о поступлении нового вызова) </w:t>
      </w:r>
      <w:r>
        <w:rPr>
          <w:rStyle w:val="a5"/>
          <w:b w:val="0"/>
          <w:i/>
          <w:sz w:val="22"/>
          <w:szCs w:val="22"/>
        </w:rPr>
        <w:t>(оплата ежемесячного платежа)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Сервис «Ожидание вызова» позволяет следующее:</w:t>
      </w:r>
    </w:p>
    <w:p w:rsidR="00196C25" w:rsidRDefault="00196C25" w:rsidP="00196C25">
      <w:pPr>
        <w:pStyle w:val="a4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разговора Вы услышите тональный сигнал о поступлении нового вызова; </w:t>
      </w:r>
    </w:p>
    <w:p w:rsidR="00196C25" w:rsidRDefault="00196C25" w:rsidP="00196C25">
      <w:pPr>
        <w:pStyle w:val="a4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включенной услуге </w:t>
      </w:r>
      <w:r>
        <w:rPr>
          <w:sz w:val="22"/>
          <w:szCs w:val="22"/>
          <w:lang w:val="en-US"/>
        </w:rPr>
        <w:t>CLIP</w:t>
      </w:r>
      <w:r w:rsidRPr="00196C25">
        <w:rPr>
          <w:sz w:val="22"/>
          <w:szCs w:val="22"/>
        </w:rPr>
        <w:t xml:space="preserve"> </w:t>
      </w:r>
      <w:r>
        <w:rPr>
          <w:sz w:val="22"/>
          <w:szCs w:val="22"/>
        </w:rPr>
        <w:t>на Вашем телефонном аппарате (ТА) отобразится номер телефона нового входящего вызова (в зависимости от возможностей Вашего ТА);</w:t>
      </w:r>
    </w:p>
    <w:p w:rsidR="00196C25" w:rsidRDefault="00196C25" w:rsidP="00196C25">
      <w:pPr>
        <w:pStyle w:val="a4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активированной дополнительно услуги «Удержание вызова» (услуга предоставляется бесплатно) Вы сможете ответить на новый входящий вызов, удерживая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текущий, а затем вернуться к первоначальному.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пользователя.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Как воспользоваться: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 – абонент «А» и разговариваете с абонентом «В», Вас вызывает абонент «С» (получаете сигнал уведомления), ваши возможные действия:</w:t>
      </w:r>
    </w:p>
    <w:p w:rsidR="00196C25" w:rsidRDefault="00196C25" w:rsidP="00196C25">
      <w:pPr>
        <w:pStyle w:val="a4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 w:rsidRPr="00196C25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&lt;длинный </w:t>
      </w:r>
      <w:proofErr w:type="gramStart"/>
      <w:r>
        <w:rPr>
          <w:i/>
          <w:sz w:val="22"/>
          <w:szCs w:val="22"/>
        </w:rPr>
        <w:t>гудок&gt;&lt;</w:t>
      </w:r>
      <w:proofErr w:type="gramEnd"/>
      <w:r>
        <w:rPr>
          <w:b/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&gt; – переключаетесь на абонента «С» и абонента «В» автоматически ставите на удержание. После разговора с абонентом «С»: </w:t>
      </w: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</w:t>
      </w:r>
      <w:proofErr w:type="gramStart"/>
      <w:r>
        <w:rPr>
          <w:i/>
          <w:sz w:val="22"/>
          <w:szCs w:val="22"/>
        </w:rPr>
        <w:t>гудок&gt;&lt;</w:t>
      </w:r>
      <w:proofErr w:type="gramEnd"/>
      <w:r>
        <w:rPr>
          <w:b/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&gt; – возвращаетесь к абоненту «В», при этом абонент «С» автоматически ставится на удержание, затем </w:t>
      </w: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гудок&gt;&lt;</w:t>
      </w:r>
      <w:r>
        <w:rPr>
          <w:b/>
          <w:i/>
          <w:sz w:val="22"/>
          <w:szCs w:val="22"/>
        </w:rPr>
        <w:t>0</w:t>
      </w:r>
      <w:r>
        <w:rPr>
          <w:i/>
          <w:sz w:val="22"/>
          <w:szCs w:val="22"/>
        </w:rPr>
        <w:t xml:space="preserve">&gt; сбрасываете вызов абонента «С». </w:t>
      </w:r>
    </w:p>
    <w:p w:rsidR="00196C25" w:rsidRDefault="00196C25" w:rsidP="00196C25">
      <w:pPr>
        <w:pStyle w:val="a4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</w:t>
      </w:r>
      <w:proofErr w:type="gramStart"/>
      <w:r>
        <w:rPr>
          <w:i/>
          <w:sz w:val="22"/>
          <w:szCs w:val="22"/>
        </w:rPr>
        <w:t>гудок&gt;&lt;</w:t>
      </w:r>
      <w:proofErr w:type="gramEnd"/>
      <w:r>
        <w:rPr>
          <w:b/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&gt; – при этом автоматически переключаетесь на абонента «С», а абоненту «В» посылается сигнал занятости; </w:t>
      </w:r>
    </w:p>
    <w:p w:rsidR="00196C25" w:rsidRDefault="00196C25" w:rsidP="00196C25">
      <w:pPr>
        <w:pStyle w:val="a4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</w:t>
      </w:r>
      <w:proofErr w:type="gramStart"/>
      <w:r>
        <w:rPr>
          <w:i/>
          <w:sz w:val="22"/>
          <w:szCs w:val="22"/>
        </w:rPr>
        <w:t>гудок&gt;&lt;</w:t>
      </w:r>
      <w:proofErr w:type="gramEnd"/>
      <w:r>
        <w:rPr>
          <w:b/>
          <w:i/>
          <w:sz w:val="22"/>
          <w:szCs w:val="22"/>
        </w:rPr>
        <w:t>0</w:t>
      </w:r>
      <w:r>
        <w:rPr>
          <w:i/>
          <w:sz w:val="22"/>
          <w:szCs w:val="22"/>
        </w:rPr>
        <w:t xml:space="preserve">&gt; отклоняете вызов абонента «С»;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Примечание: </w:t>
      </w:r>
      <w:r>
        <w:rPr>
          <w:i/>
          <w:sz w:val="22"/>
          <w:szCs w:val="22"/>
        </w:rPr>
        <w:t xml:space="preserve">в зависимости от типа ТА функциональной клавишей </w:t>
      </w:r>
      <w:proofErr w:type="spellStart"/>
      <w:r>
        <w:rPr>
          <w:i/>
          <w:sz w:val="22"/>
          <w:szCs w:val="22"/>
        </w:rPr>
        <w:t>Flash</w:t>
      </w:r>
      <w:proofErr w:type="spellEnd"/>
      <w:r>
        <w:rPr>
          <w:i/>
          <w:sz w:val="22"/>
          <w:szCs w:val="22"/>
        </w:rPr>
        <w:t xml:space="preserve"> служит непосредственно клавиша F «</w:t>
      </w:r>
      <w:proofErr w:type="spellStart"/>
      <w:r>
        <w:rPr>
          <w:i/>
          <w:sz w:val="22"/>
          <w:szCs w:val="22"/>
        </w:rPr>
        <w:t>Flash</w:t>
      </w:r>
      <w:proofErr w:type="spellEnd"/>
      <w:r>
        <w:rPr>
          <w:i/>
          <w:sz w:val="22"/>
          <w:szCs w:val="22"/>
        </w:rPr>
        <w:t>», клавиша R «</w:t>
      </w:r>
      <w:proofErr w:type="spellStart"/>
      <w:r>
        <w:rPr>
          <w:i/>
          <w:sz w:val="22"/>
          <w:szCs w:val="22"/>
        </w:rPr>
        <w:t>Recall</w:t>
      </w:r>
      <w:proofErr w:type="spellEnd"/>
      <w:proofErr w:type="gramStart"/>
      <w:r>
        <w:rPr>
          <w:i/>
          <w:sz w:val="22"/>
          <w:szCs w:val="22"/>
        </w:rPr>
        <w:t>»,  клавиша</w:t>
      </w:r>
      <w:proofErr w:type="gramEnd"/>
      <w:r>
        <w:rPr>
          <w:i/>
          <w:sz w:val="22"/>
          <w:szCs w:val="22"/>
        </w:rPr>
        <w:t xml:space="preserve"> Сброс соединения.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>
        <w:rPr>
          <w:rStyle w:val="a5"/>
          <w:sz w:val="22"/>
          <w:szCs w:val="22"/>
        </w:rPr>
        <w:t>Запрет некоторых видов исходящей связи</w:t>
      </w:r>
      <w:r>
        <w:rPr>
          <w:sz w:val="22"/>
          <w:szCs w:val="22"/>
        </w:rPr>
        <w:t xml:space="preserve">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Позволяет временно ограничить возможность пользования определенными видами связи. Оплата осуществляется за каждый факт организации запрета.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*34*&lt;Пароль&gt;*&lt;Тип </w:t>
      </w:r>
      <w:proofErr w:type="gramStart"/>
      <w:r>
        <w:rPr>
          <w:i/>
          <w:sz w:val="22"/>
          <w:szCs w:val="22"/>
        </w:rPr>
        <w:t>ограничения&gt;#</w:t>
      </w:r>
      <w:proofErr w:type="gramEnd"/>
      <w:r>
        <w:rPr>
          <w:i/>
          <w:sz w:val="22"/>
          <w:szCs w:val="22"/>
        </w:rPr>
        <w:t xml:space="preserve">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Отмена услуги: #34*&lt;Пароль&gt;#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Примечание:</w:t>
      </w:r>
      <w:r>
        <w:rPr>
          <w:i/>
          <w:sz w:val="22"/>
          <w:szCs w:val="22"/>
        </w:rPr>
        <w:t xml:space="preserve"> Паролем является 4-хзначное число, предварительно указанное при заказе услуги. По умолчанию для абонентов первоначальный </w:t>
      </w:r>
      <w:proofErr w:type="gramStart"/>
      <w:r>
        <w:rPr>
          <w:i/>
          <w:sz w:val="22"/>
          <w:szCs w:val="22"/>
        </w:rPr>
        <w:t>персональный  пароль</w:t>
      </w:r>
      <w:proofErr w:type="gramEnd"/>
      <w:r>
        <w:rPr>
          <w:i/>
          <w:sz w:val="22"/>
          <w:szCs w:val="22"/>
        </w:rPr>
        <w:t xml:space="preserve"> установлен в значение 0000 и может быть изменен при помощи услуги «Замена код-пароля».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Типы ограничений: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&lt;3&gt; – запрет выхода на местную, междугородную, международную и мобильную сети, кроме спецслужб: 101, 112, 102, 103, 104.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&lt;4&gt; – запрет выхода на междугородную, международную, мобильную сети, заказные службы «813» и «818».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&lt;5&gt; – запрет выхода на платные справочно-информационные службы, международную и мобильную сети.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&lt;6&gt; – запрет выхода на платные справочно-информационные службы, заказные службы «813» и «818», междугородную, международную и мобильную сети.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&lt;7&gt; – запрет выхода на международную сеть.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&lt;8&gt; – запрет выхода на мобильную сеть.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&lt;9&gt; – запрет выхода на платные справочно-информационные службы, кроме заказных служб «813» и «818».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/>
          <w:sz w:val="22"/>
          <w:szCs w:val="22"/>
        </w:rPr>
      </w:pPr>
      <w:r>
        <w:rPr>
          <w:rStyle w:val="a5"/>
          <w:sz w:val="22"/>
          <w:szCs w:val="22"/>
        </w:rPr>
        <w:t xml:space="preserve">Замена код-пароля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Вы можете изменить свой пароль, если его узнали посторонние. Оплата осуществляется за каждый факт изменения код-пароля.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Как воспользоваться: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*031*&lt;старый </w:t>
      </w:r>
      <w:proofErr w:type="gramStart"/>
      <w:r>
        <w:rPr>
          <w:i/>
          <w:sz w:val="22"/>
          <w:szCs w:val="22"/>
        </w:rPr>
        <w:t>пароль&gt;*</w:t>
      </w:r>
      <w:proofErr w:type="gramEnd"/>
      <w:r>
        <w:rPr>
          <w:i/>
          <w:sz w:val="22"/>
          <w:szCs w:val="22"/>
        </w:rPr>
        <w:t xml:space="preserve">&lt;новый пароль&gt;*&lt;новый пароль&gt;#,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где новый пароль – 4 любые цифры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rStyle w:val="a5"/>
          <w:sz w:val="22"/>
          <w:szCs w:val="22"/>
        </w:rPr>
        <w:t xml:space="preserve">Временный запрет входящей связи (услуга «Не беспокоить»)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Оградит Вас от ненужного беспокойства, при этом Вы сами можете звонить без ограничений. Оплата осуществляется за каждый факт организации запрета (заказа услуги).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*26 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Отмена услуги: #26#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rStyle w:val="a5"/>
          <w:sz w:val="22"/>
          <w:szCs w:val="22"/>
        </w:rPr>
        <w:t xml:space="preserve">Услуга напоминания (автоматическая побудка) </w:t>
      </w:r>
      <w:r>
        <w:rPr>
          <w:rStyle w:val="a5"/>
          <w:b w:val="0"/>
          <w:i/>
          <w:sz w:val="22"/>
          <w:szCs w:val="22"/>
        </w:rPr>
        <w:t>(оплата за факт пользования)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Телефон разбудит Вас в нужное время или напомнит о назначенной встрече. Оплата осуществляется за каждый факт напоминания.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а)</w:t>
      </w:r>
      <w:r>
        <w:rPr>
          <w:i/>
          <w:sz w:val="22"/>
          <w:szCs w:val="22"/>
        </w:rPr>
        <w:t xml:space="preserve"> Заказ услуги на одни сутки: *55*ЧЧММ#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всех установленных оповещений: #55#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конкретного оповещения: #55*ЧЧММ#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б)</w:t>
      </w:r>
      <w:r>
        <w:rPr>
          <w:i/>
          <w:sz w:val="22"/>
          <w:szCs w:val="22"/>
        </w:rPr>
        <w:t xml:space="preserve"> Заказ услуги на определенное количество дней: *56*ЧЧММ*КД#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всех установленных оповещений: #56#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конкретного оповещения: #56*ЧЧММ#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в)</w:t>
      </w:r>
      <w:r>
        <w:rPr>
          <w:i/>
          <w:sz w:val="22"/>
          <w:szCs w:val="22"/>
        </w:rPr>
        <w:t xml:space="preserve"> Заказ услуги на определенный день недели: *57*ЧЧММYX#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всех установленных оповещений: #57#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конкретного оповещения: #57*ЧЧММ#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где Y- количество недель, Х – номер программы, ЧЧ – часы от 00до</w:t>
      </w:r>
      <w:proofErr w:type="gramStart"/>
      <w:r>
        <w:rPr>
          <w:i/>
          <w:sz w:val="22"/>
          <w:szCs w:val="22"/>
        </w:rPr>
        <w:t>24 ,</w:t>
      </w:r>
      <w:proofErr w:type="gramEnd"/>
      <w:r>
        <w:rPr>
          <w:i/>
          <w:sz w:val="22"/>
          <w:szCs w:val="22"/>
        </w:rPr>
        <w:t xml:space="preserve"> ММ – минуты от 00 до59, КД – количество дней от 01 до 99.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Х=0 – вся неделя,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Х=1 с понедельника по субботу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Х=3 – с понедельника по пятницу,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Х=5 – суббота, воскресенье.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Style w:val="a5"/>
        </w:rPr>
      </w:pPr>
      <w:r>
        <w:rPr>
          <w:rStyle w:val="a5"/>
          <w:sz w:val="22"/>
          <w:szCs w:val="22"/>
        </w:rPr>
        <w:t xml:space="preserve">Передача вызова </w:t>
      </w:r>
      <w:r>
        <w:rPr>
          <w:rStyle w:val="a5"/>
          <w:b w:val="0"/>
          <w:i/>
          <w:sz w:val="22"/>
          <w:szCs w:val="22"/>
        </w:rPr>
        <w:t>(оплата ежемесячного платежа)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Услуга «Передача вызова» позволяет передавать принятый вызов по назначению, освобождая вызывающего абонента от необходимости набирать еще один номер. Абонент, который первоначально принял вызов, после передачи вызова в соединении не участвует.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пользователя.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Как воспользоваться: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 – абонент «А», на Ваш телефон поступает входящий вызов от абонента «В», Ваши возможные действия:</w:t>
      </w:r>
    </w:p>
    <w:p w:rsidR="00196C25" w:rsidRDefault="00196C25" w:rsidP="00196C25">
      <w:pPr>
        <w:pStyle w:val="a4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 w:rsidRPr="00196C25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&lt;длинный гудок&gt; – набираете номер абонента «С», которому впоследствии передадите </w:t>
      </w:r>
      <w:proofErr w:type="gramStart"/>
      <w:r>
        <w:rPr>
          <w:i/>
          <w:sz w:val="22"/>
          <w:szCs w:val="22"/>
        </w:rPr>
        <w:t>вызов,  абонент</w:t>
      </w:r>
      <w:proofErr w:type="gramEnd"/>
      <w:r>
        <w:rPr>
          <w:i/>
          <w:sz w:val="22"/>
          <w:szCs w:val="22"/>
        </w:rPr>
        <w:t xml:space="preserve"> «В» автоматически ставится на удержание.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случае, когда абонент «С» не отвечает на Ваш вызов, после 55 секунд ожидания и прослушивания автоинформатора, Вы вернетесь к разговору с абонентом «B».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 случае, когда соединение между Вами и абонентом «С» состоялось (при удержании абонента «В»): </w:t>
      </w:r>
    </w:p>
    <w:p w:rsidR="00196C25" w:rsidRDefault="00196C25" w:rsidP="00196C25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F</w:t>
      </w:r>
      <w:r>
        <w:rPr>
          <w:b/>
          <w:i/>
          <w:sz w:val="22"/>
          <w:szCs w:val="22"/>
          <w:lang w:val="en-US"/>
        </w:rPr>
        <w:t>lash</w:t>
      </w:r>
      <w:r w:rsidRPr="00196C25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&lt;длинный </w:t>
      </w:r>
      <w:proofErr w:type="gramStart"/>
      <w:r>
        <w:rPr>
          <w:i/>
          <w:sz w:val="22"/>
          <w:szCs w:val="22"/>
        </w:rPr>
        <w:t>гудок&gt;&lt;</w:t>
      </w:r>
      <w:proofErr w:type="gramEnd"/>
      <w:r>
        <w:rPr>
          <w:b/>
          <w:i/>
          <w:sz w:val="22"/>
          <w:szCs w:val="22"/>
        </w:rPr>
        <w:t>4</w:t>
      </w:r>
      <w:r>
        <w:rPr>
          <w:i/>
          <w:sz w:val="22"/>
          <w:szCs w:val="22"/>
        </w:rPr>
        <w:t>&gt; – и  положить трубку. Автоматически произойдет соединение между абонентом «В» и абонентом «С».</w:t>
      </w:r>
    </w:p>
    <w:p w:rsidR="00196C25" w:rsidRDefault="00196C25" w:rsidP="00196C25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Style w:val="a5"/>
        </w:rPr>
      </w:pPr>
      <w:r>
        <w:rPr>
          <w:rStyle w:val="a5"/>
          <w:sz w:val="22"/>
          <w:szCs w:val="22"/>
        </w:rPr>
        <w:t xml:space="preserve">Соединение без набора номера </w:t>
      </w:r>
      <w:r>
        <w:rPr>
          <w:rStyle w:val="a5"/>
          <w:b w:val="0"/>
          <w:i/>
          <w:sz w:val="22"/>
          <w:szCs w:val="22"/>
        </w:rPr>
        <w:t>(оплата ежемесячного платежа)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Сняв трубку и не набирая номера, Вы через 5 секунд автоматически соединитесь с тем номером, который запрограммируете.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пользователя.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Заказ услуги: *53*&lt;Номер&gt;#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Отмена услуги: #53#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96C25" w:rsidRDefault="00196C25" w:rsidP="00196C25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Style w:val="a5"/>
        </w:rPr>
      </w:pPr>
      <w:r>
        <w:rPr>
          <w:b/>
          <w:sz w:val="22"/>
          <w:szCs w:val="22"/>
        </w:rPr>
        <w:t>Удержание вызова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(бесплатно)</w:t>
      </w:r>
    </w:p>
    <w:p w:rsidR="00196C25" w:rsidRDefault="00196C25" w:rsidP="00196C25">
      <w:pPr>
        <w:jc w:val="both"/>
      </w:pPr>
      <w:r>
        <w:rPr>
          <w:sz w:val="22"/>
          <w:szCs w:val="22"/>
        </w:rPr>
        <w:t>Во время разговора с одним абонентом имеется возможность удерживать соединение со вторым абонентом.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Как воспользоваться: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 w:rsidRPr="00196C25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&lt;длинный гудок&gt; - абонент автоматически ставится на удержание.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96C25" w:rsidRDefault="00196C25" w:rsidP="00196C25">
      <w:pPr>
        <w:pStyle w:val="a4"/>
        <w:spacing w:before="0" w:beforeAutospacing="0" w:after="0" w:afterAutospacing="0"/>
        <w:rPr>
          <w:b/>
          <w:highlight w:val="yellow"/>
        </w:rPr>
      </w:pPr>
      <w:r>
        <w:rPr>
          <w:sz w:val="22"/>
          <w:szCs w:val="22"/>
        </w:rPr>
        <w:t>13.  К</w:t>
      </w:r>
      <w:r>
        <w:rPr>
          <w:b/>
          <w:bCs/>
          <w:sz w:val="22"/>
          <w:szCs w:val="22"/>
        </w:rPr>
        <w:t>онференцсвязь (трехсторонняя конференция)</w:t>
      </w:r>
      <w:r>
        <w:rPr>
          <w:rStyle w:val="a5"/>
        </w:rPr>
        <w:t xml:space="preserve"> </w:t>
      </w:r>
      <w:r>
        <w:rPr>
          <w:rStyle w:val="a5"/>
          <w:b w:val="0"/>
          <w:i/>
        </w:rPr>
        <w:t>(</w:t>
      </w:r>
      <w:r>
        <w:rPr>
          <w:rStyle w:val="a5"/>
          <w:b w:val="0"/>
          <w:i/>
          <w:sz w:val="22"/>
          <w:szCs w:val="22"/>
        </w:rPr>
        <w:t>оплата ежемесячного платежа</w:t>
      </w:r>
      <w:r>
        <w:rPr>
          <w:rStyle w:val="a5"/>
          <w:b w:val="0"/>
          <w:i/>
        </w:rPr>
        <w:t>)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Вам при разговоре с коллегой или другом понадобился еще один собеседник, воспользуйтесь этой услугой. Трехсторонний разговор позволит Вам установить одновременное соединение с двумя другими абонентами.  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пользователя.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Как воспользоваться: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а) Вы абонент «А» и разговариваете с абонентом «В» (он позвонил Вам или Вы позвонили ему) и дополнительно набираете абонента «С»: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гудок&gt; &lt;Номер абонента «С»&gt; </w:t>
      </w: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гудок&gt; &lt;3</w:t>
      </w:r>
      <w:proofErr w:type="gramStart"/>
      <w:r>
        <w:rPr>
          <w:i/>
          <w:sz w:val="22"/>
          <w:szCs w:val="22"/>
        </w:rPr>
        <w:t>&gt;  -</w:t>
      </w:r>
      <w:proofErr w:type="gramEnd"/>
      <w:r>
        <w:rPr>
          <w:i/>
          <w:sz w:val="22"/>
          <w:szCs w:val="22"/>
        </w:rPr>
        <w:t xml:space="preserve"> разговариваете одновременно с двумя абонентами.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б) Вы абонент «А» и разговариваете с абонентом «В» и идет вызов от абонента «С»: 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 наличии услуги «Ожидание вызова» Вы слышите тональный сигнал о поступлении нового вызова и видите номера телефона нового входящего вызова на экране ТА, при наличии услуги CLIP: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 xml:space="preserve"> &lt;длинный гудок&gt; &lt;3&gt; -  разговариваете одновременно с двумя абонентами.</w:t>
      </w:r>
    </w:p>
    <w:p w:rsidR="00196C25" w:rsidRDefault="00196C25" w:rsidP="00196C25">
      <w:pPr>
        <w:rPr>
          <w:b/>
          <w:sz w:val="22"/>
          <w:szCs w:val="22"/>
        </w:rPr>
      </w:pPr>
    </w:p>
    <w:p w:rsidR="00196C25" w:rsidRDefault="00196C25" w:rsidP="00196C25">
      <w:pPr>
        <w:rPr>
          <w:b/>
          <w:sz w:val="22"/>
          <w:szCs w:val="22"/>
        </w:rPr>
      </w:pPr>
    </w:p>
    <w:p w:rsidR="00196C25" w:rsidRDefault="00196C25" w:rsidP="00196C25">
      <w:pPr>
        <w:pStyle w:val="a4"/>
        <w:spacing w:before="120" w:beforeAutospacing="0" w:after="0" w:afterAutospacing="0"/>
        <w:jc w:val="both"/>
        <w:rPr>
          <w:rStyle w:val="a5"/>
        </w:rPr>
      </w:pPr>
      <w:r>
        <w:rPr>
          <w:rStyle w:val="a5"/>
          <w:sz w:val="22"/>
          <w:szCs w:val="22"/>
        </w:rPr>
        <w:t xml:space="preserve">Технические требования к телефонным аппаратам и рекомендации по пользованию </w:t>
      </w:r>
      <w:r>
        <w:rPr>
          <w:b/>
          <w:bCs/>
          <w:sz w:val="22"/>
          <w:szCs w:val="22"/>
        </w:rPr>
        <w:t>дополнительными видами услуг телефонной связи</w:t>
      </w:r>
      <w:r>
        <w:rPr>
          <w:rStyle w:val="a5"/>
          <w:sz w:val="22"/>
          <w:szCs w:val="22"/>
        </w:rPr>
        <w:t xml:space="preserve">: </w:t>
      </w:r>
    </w:p>
    <w:p w:rsidR="00196C25" w:rsidRDefault="00196C25" w:rsidP="00196C25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телефонный аппарат должен быть с кнопочным номеронабирателем и поддержкой режима тонального набора номера; </w:t>
      </w:r>
    </w:p>
    <w:p w:rsidR="00196C25" w:rsidRDefault="00196C25" w:rsidP="00196C25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необходимо наличие клавиши F «</w:t>
      </w:r>
      <w:proofErr w:type="spellStart"/>
      <w:r>
        <w:rPr>
          <w:rStyle w:val="a5"/>
          <w:b w:val="0"/>
          <w:sz w:val="22"/>
          <w:szCs w:val="22"/>
        </w:rPr>
        <w:t>Flash</w:t>
      </w:r>
      <w:proofErr w:type="spellEnd"/>
      <w:r>
        <w:rPr>
          <w:rStyle w:val="a5"/>
          <w:b w:val="0"/>
          <w:sz w:val="22"/>
          <w:szCs w:val="22"/>
        </w:rPr>
        <w:t>», клавиши «Сброс» или клавиши R «</w:t>
      </w:r>
      <w:proofErr w:type="spellStart"/>
      <w:r>
        <w:rPr>
          <w:rStyle w:val="a5"/>
          <w:b w:val="0"/>
          <w:sz w:val="22"/>
          <w:szCs w:val="22"/>
        </w:rPr>
        <w:t>Recall</w:t>
      </w:r>
      <w:proofErr w:type="spellEnd"/>
      <w:r>
        <w:rPr>
          <w:rStyle w:val="a5"/>
          <w:b w:val="0"/>
          <w:sz w:val="22"/>
          <w:szCs w:val="22"/>
        </w:rPr>
        <w:t>»;</w:t>
      </w:r>
    </w:p>
    <w:p w:rsidR="00196C25" w:rsidRDefault="00196C25" w:rsidP="00196C25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длительность F «</w:t>
      </w:r>
      <w:proofErr w:type="spellStart"/>
      <w:r>
        <w:rPr>
          <w:rStyle w:val="a5"/>
          <w:b w:val="0"/>
          <w:sz w:val="22"/>
          <w:szCs w:val="22"/>
        </w:rPr>
        <w:t>Flash</w:t>
      </w:r>
      <w:proofErr w:type="spellEnd"/>
      <w:r>
        <w:rPr>
          <w:rStyle w:val="a5"/>
          <w:b w:val="0"/>
          <w:sz w:val="22"/>
          <w:szCs w:val="22"/>
        </w:rPr>
        <w:t>», R «</w:t>
      </w:r>
      <w:proofErr w:type="spellStart"/>
      <w:r>
        <w:rPr>
          <w:rStyle w:val="a5"/>
          <w:b w:val="0"/>
          <w:sz w:val="22"/>
          <w:szCs w:val="22"/>
        </w:rPr>
        <w:t>Recall</w:t>
      </w:r>
      <w:proofErr w:type="spellEnd"/>
      <w:r>
        <w:rPr>
          <w:rStyle w:val="a5"/>
          <w:b w:val="0"/>
          <w:sz w:val="22"/>
          <w:szCs w:val="22"/>
        </w:rPr>
        <w:t xml:space="preserve">» должна быть выставлена в настройках телефона на уровне 100 </w:t>
      </w:r>
      <w:proofErr w:type="spellStart"/>
      <w:r>
        <w:rPr>
          <w:rStyle w:val="a5"/>
          <w:b w:val="0"/>
          <w:sz w:val="22"/>
          <w:szCs w:val="22"/>
        </w:rPr>
        <w:t>мс</w:t>
      </w:r>
      <w:proofErr w:type="spellEnd"/>
      <w:r>
        <w:rPr>
          <w:rStyle w:val="a5"/>
          <w:b w:val="0"/>
          <w:sz w:val="22"/>
          <w:szCs w:val="22"/>
        </w:rPr>
        <w:t xml:space="preserve">; </w:t>
      </w:r>
    </w:p>
    <w:p w:rsidR="00196C25" w:rsidRDefault="00196C25" w:rsidP="00196C25">
      <w:pPr>
        <w:pStyle w:val="a4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установка, отмена и проверка работоспособности услуг производится при снятой трубке;</w:t>
      </w:r>
    </w:p>
    <w:p w:rsidR="00196C25" w:rsidRDefault="00196C25" w:rsidP="00196C25">
      <w:pPr>
        <w:pStyle w:val="a4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rStyle w:val="a5"/>
          <w:b w:val="0"/>
          <w:sz w:val="22"/>
          <w:szCs w:val="22"/>
        </w:rPr>
        <w:t>при правильной установке или отмене услуг Вы услышите в трубке фразу: «услуга успешно добавлена» или «произведен отказ от подписки на услугу»;</w:t>
      </w:r>
    </w:p>
    <w:p w:rsidR="00196C25" w:rsidRDefault="00196C25" w:rsidP="00196C25">
      <w:pPr>
        <w:pStyle w:val="a4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</w:rPr>
      </w:pPr>
      <w:r>
        <w:rPr>
          <w:rStyle w:val="a5"/>
          <w:b w:val="0"/>
          <w:sz w:val="22"/>
          <w:szCs w:val="22"/>
        </w:rPr>
        <w:t>если Вы допустили ошибку – в зависимости от того, какую услугу Вы пытались установить, услышите фразу: «Вам не удалось зарегистрировать новую услугу», «Некорректно набран номер», «Пароль введен неверно».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rStyle w:val="a5"/>
          <w:i/>
          <w:sz w:val="22"/>
          <w:szCs w:val="22"/>
        </w:rPr>
      </w:pPr>
      <w:r>
        <w:rPr>
          <w:rStyle w:val="a5"/>
          <w:i/>
          <w:sz w:val="22"/>
          <w:szCs w:val="22"/>
        </w:rPr>
        <w:t>Примечание.</w:t>
      </w:r>
    </w:p>
    <w:p w:rsidR="00196C25" w:rsidRDefault="00196C25" w:rsidP="00196C25">
      <w:pPr>
        <w:pStyle w:val="a4"/>
        <w:spacing w:before="0" w:beforeAutospacing="0" w:after="0" w:afterAutospacing="0"/>
        <w:jc w:val="both"/>
      </w:pPr>
      <w:r>
        <w:rPr>
          <w:bCs/>
          <w:i/>
          <w:sz w:val="22"/>
          <w:szCs w:val="22"/>
        </w:rPr>
        <w:t xml:space="preserve">Услуга «Передача вызова» не работает на следующих моделях оконечного оборудования, устанавливаемого у </w:t>
      </w:r>
      <w:proofErr w:type="gramStart"/>
      <w:r>
        <w:rPr>
          <w:bCs/>
          <w:i/>
          <w:sz w:val="22"/>
          <w:szCs w:val="22"/>
        </w:rPr>
        <w:t>абонента:</w:t>
      </w:r>
      <w:r>
        <w:rPr>
          <w:bCs/>
          <w:i/>
          <w:sz w:val="22"/>
          <w:szCs w:val="22"/>
          <w:lang w:val="en-US"/>
        </w:rPr>
        <w:t>ZXV</w:t>
      </w:r>
      <w:proofErr w:type="gramEnd"/>
      <w:r>
        <w:rPr>
          <w:bCs/>
          <w:i/>
          <w:sz w:val="22"/>
          <w:szCs w:val="22"/>
        </w:rPr>
        <w:t xml:space="preserve">10 </w:t>
      </w:r>
      <w:r>
        <w:rPr>
          <w:bCs/>
          <w:i/>
          <w:sz w:val="22"/>
          <w:szCs w:val="22"/>
          <w:lang w:val="en-US"/>
        </w:rPr>
        <w:t>H</w:t>
      </w:r>
      <w:r>
        <w:rPr>
          <w:bCs/>
          <w:i/>
          <w:sz w:val="22"/>
          <w:szCs w:val="22"/>
        </w:rPr>
        <w:t>201</w:t>
      </w:r>
      <w:proofErr w:type="spellStart"/>
      <w:r>
        <w:rPr>
          <w:bCs/>
          <w:i/>
          <w:sz w:val="22"/>
          <w:szCs w:val="22"/>
          <w:lang w:val="en-US"/>
        </w:rPr>
        <w:t>Lb</w:t>
      </w:r>
      <w:proofErr w:type="spellEnd"/>
      <w:r>
        <w:rPr>
          <w:bCs/>
          <w:i/>
          <w:sz w:val="22"/>
          <w:szCs w:val="22"/>
        </w:rPr>
        <w:t xml:space="preserve">; </w:t>
      </w:r>
      <w:r>
        <w:rPr>
          <w:bCs/>
          <w:i/>
          <w:sz w:val="22"/>
          <w:szCs w:val="22"/>
          <w:lang w:val="en-US"/>
        </w:rPr>
        <w:t>ZXV</w:t>
      </w:r>
      <w:r>
        <w:rPr>
          <w:bCs/>
          <w:i/>
          <w:sz w:val="22"/>
          <w:szCs w:val="22"/>
        </w:rPr>
        <w:t xml:space="preserve">10 </w:t>
      </w:r>
      <w:r>
        <w:rPr>
          <w:bCs/>
          <w:i/>
          <w:sz w:val="22"/>
          <w:szCs w:val="22"/>
          <w:lang w:val="en-US"/>
        </w:rPr>
        <w:t>H</w:t>
      </w:r>
      <w:r>
        <w:rPr>
          <w:bCs/>
          <w:i/>
          <w:sz w:val="22"/>
          <w:szCs w:val="22"/>
        </w:rPr>
        <w:t>201</w:t>
      </w:r>
      <w:r>
        <w:rPr>
          <w:bCs/>
          <w:i/>
          <w:sz w:val="22"/>
          <w:szCs w:val="22"/>
          <w:lang w:val="en-US"/>
        </w:rPr>
        <w:t>L</w:t>
      </w:r>
      <w:r>
        <w:rPr>
          <w:bCs/>
          <w:i/>
          <w:sz w:val="22"/>
          <w:szCs w:val="22"/>
        </w:rPr>
        <w:t xml:space="preserve">; </w:t>
      </w:r>
      <w:r>
        <w:rPr>
          <w:bCs/>
          <w:i/>
          <w:sz w:val="22"/>
          <w:szCs w:val="22"/>
          <w:lang w:val="en-US"/>
        </w:rPr>
        <w:t>ZXV</w:t>
      </w:r>
      <w:r>
        <w:rPr>
          <w:bCs/>
          <w:i/>
          <w:sz w:val="22"/>
          <w:szCs w:val="22"/>
        </w:rPr>
        <w:t xml:space="preserve">10 </w:t>
      </w:r>
      <w:r>
        <w:rPr>
          <w:bCs/>
          <w:i/>
          <w:sz w:val="22"/>
          <w:szCs w:val="22"/>
          <w:lang w:val="en-US"/>
        </w:rPr>
        <w:t>H</w:t>
      </w:r>
      <w:r>
        <w:rPr>
          <w:bCs/>
          <w:i/>
          <w:sz w:val="22"/>
          <w:szCs w:val="22"/>
        </w:rPr>
        <w:t>208</w:t>
      </w:r>
      <w:proofErr w:type="spellStart"/>
      <w:r>
        <w:rPr>
          <w:bCs/>
          <w:i/>
          <w:sz w:val="22"/>
          <w:szCs w:val="22"/>
          <w:lang w:val="en-US"/>
        </w:rPr>
        <w:t>Lb</w:t>
      </w:r>
      <w:proofErr w:type="spellEnd"/>
      <w:r>
        <w:rPr>
          <w:bCs/>
          <w:i/>
          <w:sz w:val="22"/>
          <w:szCs w:val="22"/>
        </w:rPr>
        <w:t xml:space="preserve">; </w:t>
      </w:r>
      <w:r>
        <w:rPr>
          <w:bCs/>
          <w:i/>
          <w:sz w:val="22"/>
          <w:szCs w:val="22"/>
          <w:lang w:val="en-US"/>
        </w:rPr>
        <w:t>ZXV</w:t>
      </w:r>
      <w:r>
        <w:rPr>
          <w:bCs/>
          <w:i/>
          <w:sz w:val="22"/>
          <w:szCs w:val="22"/>
        </w:rPr>
        <w:t xml:space="preserve">10 </w:t>
      </w:r>
      <w:r>
        <w:rPr>
          <w:bCs/>
          <w:i/>
          <w:sz w:val="22"/>
          <w:szCs w:val="22"/>
          <w:lang w:val="en-US"/>
        </w:rPr>
        <w:t>H</w:t>
      </w:r>
      <w:r>
        <w:rPr>
          <w:bCs/>
          <w:i/>
          <w:sz w:val="22"/>
          <w:szCs w:val="22"/>
        </w:rPr>
        <w:t>208</w:t>
      </w:r>
      <w:r>
        <w:rPr>
          <w:bCs/>
          <w:i/>
          <w:sz w:val="22"/>
          <w:szCs w:val="22"/>
          <w:lang w:val="en-US"/>
        </w:rPr>
        <w:t>L</w:t>
      </w:r>
      <w:r>
        <w:rPr>
          <w:bCs/>
          <w:i/>
          <w:sz w:val="22"/>
          <w:szCs w:val="22"/>
        </w:rPr>
        <w:t>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 оконечном оборудовании ZXA10 F820 услуги «Передача вызова» и «Трехсторонняя конференцсвязь» реализуются при помощи сочетания клавиш </w:t>
      </w:r>
      <w:r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  <w:lang w:val="en-US"/>
        </w:rPr>
        <w:t>lash</w:t>
      </w:r>
      <w:r>
        <w:rPr>
          <w:i/>
          <w:sz w:val="22"/>
          <w:szCs w:val="22"/>
        </w:rPr>
        <w:t>&lt;</w:t>
      </w:r>
      <w:r>
        <w:rPr>
          <w:b/>
          <w:i/>
          <w:sz w:val="22"/>
          <w:szCs w:val="22"/>
        </w:rPr>
        <w:t>3</w:t>
      </w:r>
      <w:r>
        <w:rPr>
          <w:i/>
          <w:sz w:val="22"/>
          <w:szCs w:val="22"/>
        </w:rPr>
        <w:t>&gt;</w:t>
      </w:r>
      <w:r>
        <w:rPr>
          <w:bCs/>
          <w:i/>
          <w:sz w:val="22"/>
          <w:szCs w:val="22"/>
        </w:rPr>
        <w:t>. При этом услуга «Трехсторонняя конференцсвязь» не может быть оказана при наличии подписки на услугу «Передача вызова».</w:t>
      </w:r>
    </w:p>
    <w:p w:rsidR="00196C25" w:rsidRDefault="00196C25" w:rsidP="00196C25">
      <w:pPr>
        <w:pStyle w:val="a4"/>
        <w:spacing w:before="0" w:beforeAutospacing="0" w:after="0" w:afterAutospacing="0"/>
        <w:jc w:val="both"/>
        <w:rPr>
          <w:bCs/>
          <w:i/>
          <w:sz w:val="22"/>
          <w:szCs w:val="22"/>
        </w:rPr>
      </w:pPr>
    </w:p>
    <w:p w:rsidR="00196C25" w:rsidRDefault="00196C25" w:rsidP="00196C25">
      <w:pPr>
        <w:rPr>
          <w:i/>
        </w:rPr>
      </w:pPr>
    </w:p>
    <w:p w:rsidR="00196C25" w:rsidRDefault="00196C25" w:rsidP="00196C25"/>
    <w:p w:rsidR="009158D9" w:rsidRPr="00196C25" w:rsidRDefault="009158D9" w:rsidP="00196C25">
      <w:bookmarkStart w:id="0" w:name="_GoBack"/>
      <w:bookmarkEnd w:id="0"/>
    </w:p>
    <w:sectPr w:rsidR="009158D9" w:rsidRPr="00196C25" w:rsidSect="009158D9">
      <w:type w:val="continuous"/>
      <w:pgSz w:w="11907" w:h="16840" w:code="9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宋?-方正超大字符集">
    <w:altName w:val="@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6C"/>
    <w:multiLevelType w:val="hybridMultilevel"/>
    <w:tmpl w:val="3AB8FA88"/>
    <w:lvl w:ilvl="0" w:tplc="8B74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B9A"/>
    <w:multiLevelType w:val="multilevel"/>
    <w:tmpl w:val="D414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339C"/>
    <w:multiLevelType w:val="hybridMultilevel"/>
    <w:tmpl w:val="1F5EA984"/>
    <w:lvl w:ilvl="0" w:tplc="CF2E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9"/>
        <w:szCs w:val="19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13D01"/>
    <w:multiLevelType w:val="hybridMultilevel"/>
    <w:tmpl w:val="337C8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657A1"/>
    <w:multiLevelType w:val="multilevel"/>
    <w:tmpl w:val="98629198"/>
    <w:lvl w:ilvl="0">
      <w:start w:val="7"/>
      <w:numFmt w:val="decimal"/>
      <w:pStyle w:val="1"/>
      <w:suff w:val="nothing"/>
      <w:lvlText w:val="%1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Restart w:val="0"/>
      <w:pStyle w:val="3"/>
      <w:suff w:val="nothing"/>
      <w:lvlText w:val="%1.%2.%3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decimal"/>
      <w:lvlRestart w:val="0"/>
      <w:pStyle w:val="4"/>
      <w:suff w:val="nothing"/>
      <w:lvlText w:val="%1.%2.%3.%4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4">
      <w:start w:val="1"/>
      <w:numFmt w:val="none"/>
      <w:lvlRestart w:val="0"/>
      <w:pStyle w:val="BlockLabel"/>
      <w:suff w:val="nothing"/>
      <w:lvlText w:val="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Restart w:val="0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@宋?-方正超大字符集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0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@宋?-方正超大字符集" w:eastAsia="@宋?-方正超大字符集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0"/>
      <w:pStyle w:val="FigureDescription"/>
      <w:suff w:val="space"/>
      <w:lvlText w:val="Рисунок %1-%8"/>
      <w:lvlJc w:val="left"/>
      <w:pPr>
        <w:ind w:left="1701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0"/>
      <w:pStyle w:val="TableDescription"/>
      <w:suff w:val="space"/>
      <w:lvlText w:val="Таблица %1-%9"/>
      <w:lvlJc w:val="left"/>
      <w:pPr>
        <w:ind w:left="1701"/>
      </w:pPr>
      <w:rPr>
        <w:rFonts w:ascii="Times New Roman" w:eastAsia="SimHei" w:hAnsi="Times New Roman" w:cs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18D971C6"/>
    <w:multiLevelType w:val="hybridMultilevel"/>
    <w:tmpl w:val="291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17DEA"/>
    <w:multiLevelType w:val="hybridMultilevel"/>
    <w:tmpl w:val="AE163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78E1"/>
    <w:multiLevelType w:val="hybridMultilevel"/>
    <w:tmpl w:val="5A24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4981"/>
    <w:multiLevelType w:val="hybridMultilevel"/>
    <w:tmpl w:val="3AE83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658B7"/>
    <w:multiLevelType w:val="hybridMultilevel"/>
    <w:tmpl w:val="3DE62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472679"/>
    <w:multiLevelType w:val="hybridMultilevel"/>
    <w:tmpl w:val="64CE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C64ADD"/>
    <w:multiLevelType w:val="hybridMultilevel"/>
    <w:tmpl w:val="5BA07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16DA5"/>
    <w:multiLevelType w:val="hybridMultilevel"/>
    <w:tmpl w:val="1F5EA984"/>
    <w:lvl w:ilvl="0" w:tplc="CF2E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9"/>
        <w:szCs w:val="19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6"/>
  </w:num>
  <w:num w:numId="20">
    <w:abstractNumId w:val="9"/>
  </w:num>
  <w:num w:numId="21">
    <w:abstractNumId w:val="11"/>
  </w:num>
  <w:num w:numId="22">
    <w:abstractNumId w:val="11"/>
  </w:num>
  <w:num w:numId="23">
    <w:abstractNumId w:val="8"/>
  </w:num>
  <w:num w:numId="24">
    <w:abstractNumId w:val="2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13"/>
    <w:rsid w:val="0000584C"/>
    <w:rsid w:val="00040654"/>
    <w:rsid w:val="000548AA"/>
    <w:rsid w:val="00077286"/>
    <w:rsid w:val="000849DB"/>
    <w:rsid w:val="000A3DBA"/>
    <w:rsid w:val="000A748D"/>
    <w:rsid w:val="000C391C"/>
    <w:rsid w:val="000C78D7"/>
    <w:rsid w:val="000D59AA"/>
    <w:rsid w:val="000F2E5C"/>
    <w:rsid w:val="00147F6A"/>
    <w:rsid w:val="001545B4"/>
    <w:rsid w:val="0018592A"/>
    <w:rsid w:val="00196C25"/>
    <w:rsid w:val="001A479D"/>
    <w:rsid w:val="00213262"/>
    <w:rsid w:val="00250B6F"/>
    <w:rsid w:val="002575FA"/>
    <w:rsid w:val="00283710"/>
    <w:rsid w:val="002A4BB3"/>
    <w:rsid w:val="002D4AE4"/>
    <w:rsid w:val="002E1E78"/>
    <w:rsid w:val="00310262"/>
    <w:rsid w:val="00317048"/>
    <w:rsid w:val="00341BE8"/>
    <w:rsid w:val="003C4EFF"/>
    <w:rsid w:val="003C55AC"/>
    <w:rsid w:val="003C6316"/>
    <w:rsid w:val="003C6DEF"/>
    <w:rsid w:val="003E49D7"/>
    <w:rsid w:val="003E586E"/>
    <w:rsid w:val="003F1C48"/>
    <w:rsid w:val="00412163"/>
    <w:rsid w:val="004213B9"/>
    <w:rsid w:val="0042725A"/>
    <w:rsid w:val="004500D1"/>
    <w:rsid w:val="00477B43"/>
    <w:rsid w:val="00490071"/>
    <w:rsid w:val="004A2A8B"/>
    <w:rsid w:val="004B3DD1"/>
    <w:rsid w:val="004B63D8"/>
    <w:rsid w:val="004E52BA"/>
    <w:rsid w:val="005324C1"/>
    <w:rsid w:val="00582601"/>
    <w:rsid w:val="00585B6C"/>
    <w:rsid w:val="00597518"/>
    <w:rsid w:val="005A1A13"/>
    <w:rsid w:val="005C0BED"/>
    <w:rsid w:val="005E7BAF"/>
    <w:rsid w:val="005F0A52"/>
    <w:rsid w:val="006027D9"/>
    <w:rsid w:val="006317DB"/>
    <w:rsid w:val="00683103"/>
    <w:rsid w:val="006866A5"/>
    <w:rsid w:val="00695BA3"/>
    <w:rsid w:val="006A36DC"/>
    <w:rsid w:val="006A55C6"/>
    <w:rsid w:val="006A6228"/>
    <w:rsid w:val="006D40D8"/>
    <w:rsid w:val="006E4F34"/>
    <w:rsid w:val="006F450B"/>
    <w:rsid w:val="00716002"/>
    <w:rsid w:val="00731622"/>
    <w:rsid w:val="0073748A"/>
    <w:rsid w:val="00757CDC"/>
    <w:rsid w:val="00791E59"/>
    <w:rsid w:val="007938AA"/>
    <w:rsid w:val="007C5E97"/>
    <w:rsid w:val="007E38EC"/>
    <w:rsid w:val="007F5EC7"/>
    <w:rsid w:val="00806A39"/>
    <w:rsid w:val="0081363F"/>
    <w:rsid w:val="00861260"/>
    <w:rsid w:val="008C0DC6"/>
    <w:rsid w:val="008C1A9E"/>
    <w:rsid w:val="009146BA"/>
    <w:rsid w:val="00914E3D"/>
    <w:rsid w:val="009158D9"/>
    <w:rsid w:val="009258A0"/>
    <w:rsid w:val="00941BDA"/>
    <w:rsid w:val="00955079"/>
    <w:rsid w:val="00960BF1"/>
    <w:rsid w:val="009C5265"/>
    <w:rsid w:val="009F361F"/>
    <w:rsid w:val="009F4C50"/>
    <w:rsid w:val="009F5C07"/>
    <w:rsid w:val="00A2005B"/>
    <w:rsid w:val="00A276EE"/>
    <w:rsid w:val="00A44D13"/>
    <w:rsid w:val="00A60F99"/>
    <w:rsid w:val="00A65CB6"/>
    <w:rsid w:val="00A844A3"/>
    <w:rsid w:val="00A9422C"/>
    <w:rsid w:val="00A94844"/>
    <w:rsid w:val="00AA6316"/>
    <w:rsid w:val="00AC3526"/>
    <w:rsid w:val="00AD2E1B"/>
    <w:rsid w:val="00AF0864"/>
    <w:rsid w:val="00AF3B51"/>
    <w:rsid w:val="00AF4124"/>
    <w:rsid w:val="00B208C2"/>
    <w:rsid w:val="00B2498D"/>
    <w:rsid w:val="00B25C75"/>
    <w:rsid w:val="00B361E5"/>
    <w:rsid w:val="00B4299F"/>
    <w:rsid w:val="00B42D4C"/>
    <w:rsid w:val="00BD46B2"/>
    <w:rsid w:val="00BF574F"/>
    <w:rsid w:val="00C05A1F"/>
    <w:rsid w:val="00C127DB"/>
    <w:rsid w:val="00C47DAF"/>
    <w:rsid w:val="00C568E0"/>
    <w:rsid w:val="00C57889"/>
    <w:rsid w:val="00CA0BF4"/>
    <w:rsid w:val="00CD0B48"/>
    <w:rsid w:val="00CE05C6"/>
    <w:rsid w:val="00CE693C"/>
    <w:rsid w:val="00D03083"/>
    <w:rsid w:val="00D1498D"/>
    <w:rsid w:val="00D210FC"/>
    <w:rsid w:val="00D22196"/>
    <w:rsid w:val="00D42B11"/>
    <w:rsid w:val="00D664D1"/>
    <w:rsid w:val="00DB179F"/>
    <w:rsid w:val="00DB4E5C"/>
    <w:rsid w:val="00DD7B25"/>
    <w:rsid w:val="00DE5CB4"/>
    <w:rsid w:val="00E001A8"/>
    <w:rsid w:val="00E74E48"/>
    <w:rsid w:val="00E840AB"/>
    <w:rsid w:val="00EA521F"/>
    <w:rsid w:val="00ED6AED"/>
    <w:rsid w:val="00EE329B"/>
    <w:rsid w:val="00EF1D7B"/>
    <w:rsid w:val="00F37F1D"/>
    <w:rsid w:val="00FA31E8"/>
    <w:rsid w:val="00FB46DF"/>
    <w:rsid w:val="00FD6A06"/>
    <w:rsid w:val="00FE1830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F39B-A5D4-4EBC-9B65-BEFC0957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A2005B"/>
    <w:pPr>
      <w:keepNext/>
      <w:numPr>
        <w:numId w:val="2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val="en-US" w:eastAsia="zh-CN"/>
    </w:rPr>
  </w:style>
  <w:style w:type="paragraph" w:styleId="2">
    <w:name w:val="heading 2"/>
    <w:basedOn w:val="a"/>
    <w:next w:val="3"/>
    <w:link w:val="20"/>
    <w:uiPriority w:val="99"/>
    <w:qFormat/>
    <w:rsid w:val="00A2005B"/>
    <w:pPr>
      <w:keepNext/>
      <w:keepLines/>
      <w:numPr>
        <w:ilvl w:val="1"/>
        <w:numId w:val="2"/>
      </w:numPr>
      <w:topLinePunct/>
      <w:adjustRightInd w:val="0"/>
      <w:snapToGrid w:val="0"/>
      <w:spacing w:before="600" w:after="160" w:line="240" w:lineRule="atLeast"/>
      <w:outlineLvl w:val="1"/>
    </w:pPr>
    <w:rPr>
      <w:rFonts w:ascii="Book Antiqua" w:eastAsia="SimHei" w:hAnsi="Book Antiqua" w:cs="Book Antiqua"/>
      <w:b/>
      <w:bCs/>
      <w:noProof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2005B"/>
    <w:pPr>
      <w:keepNext/>
      <w:keepLines/>
      <w:numPr>
        <w:ilvl w:val="2"/>
        <w:numId w:val="2"/>
      </w:numPr>
      <w:topLinePunct/>
      <w:adjustRightInd w:val="0"/>
      <w:snapToGrid w:val="0"/>
      <w:spacing w:before="200" w:after="160" w:line="240" w:lineRule="atLeast"/>
      <w:outlineLvl w:val="2"/>
    </w:pPr>
    <w:rPr>
      <w:rFonts w:ascii="Book Antiqua" w:eastAsia="SimHei" w:hAnsi="Book Antiqua" w:cs="SimSun"/>
      <w:b/>
      <w:noProof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9"/>
    <w:qFormat/>
    <w:rsid w:val="00A2005B"/>
    <w:pPr>
      <w:keepNext/>
      <w:keepLines/>
      <w:numPr>
        <w:ilvl w:val="3"/>
        <w:numId w:val="2"/>
      </w:numPr>
      <w:topLinePunct/>
      <w:adjustRightInd w:val="0"/>
      <w:snapToGrid w:val="0"/>
      <w:spacing w:before="200" w:after="160" w:line="240" w:lineRule="atLeast"/>
      <w:outlineLvl w:val="3"/>
    </w:pPr>
    <w:rPr>
      <w:rFonts w:ascii="Book Antiqua" w:eastAsia="SimHei" w:hAnsi="Book Antiqua" w:cs="SimSun"/>
      <w:b/>
      <w:noProof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A13"/>
    <w:rPr>
      <w:color w:val="509AC9"/>
      <w:u w:val="single"/>
    </w:rPr>
  </w:style>
  <w:style w:type="paragraph" w:styleId="a4">
    <w:name w:val="Normal (Web)"/>
    <w:basedOn w:val="a"/>
    <w:rsid w:val="005A1A13"/>
    <w:pPr>
      <w:spacing w:before="100" w:beforeAutospacing="1" w:after="100" w:afterAutospacing="1"/>
    </w:pPr>
  </w:style>
  <w:style w:type="character" w:styleId="a5">
    <w:name w:val="Strong"/>
    <w:qFormat/>
    <w:rsid w:val="005A1A13"/>
    <w:rPr>
      <w:b/>
      <w:bCs/>
    </w:rPr>
  </w:style>
  <w:style w:type="character" w:customStyle="1" w:styleId="10">
    <w:name w:val="Заголовок 1 Знак"/>
    <w:link w:val="1"/>
    <w:uiPriority w:val="99"/>
    <w:rsid w:val="00A2005B"/>
    <w:rPr>
      <w:rFonts w:ascii="Book Antiqua" w:eastAsia="SimHei" w:hAnsi="Book Antiqua" w:cs="Book Antiqua"/>
      <w:b/>
      <w:bCs/>
      <w:kern w:val="2"/>
      <w:sz w:val="44"/>
      <w:szCs w:val="44"/>
      <w:lang w:val="en-US" w:eastAsia="zh-CN"/>
    </w:rPr>
  </w:style>
  <w:style w:type="character" w:customStyle="1" w:styleId="20">
    <w:name w:val="Заголовок 2 Знак"/>
    <w:link w:val="2"/>
    <w:uiPriority w:val="99"/>
    <w:rsid w:val="00A2005B"/>
    <w:rPr>
      <w:rFonts w:ascii="Book Antiqua" w:eastAsia="SimHei" w:hAnsi="Book Antiqua" w:cs="Book Antiqua"/>
      <w:b/>
      <w:bCs/>
      <w:noProof/>
      <w:sz w:val="36"/>
      <w:szCs w:val="36"/>
      <w:lang w:val="en-US" w:eastAsia="en-US"/>
    </w:rPr>
  </w:style>
  <w:style w:type="character" w:customStyle="1" w:styleId="30">
    <w:name w:val="Заголовок 3 Знак"/>
    <w:link w:val="3"/>
    <w:uiPriority w:val="99"/>
    <w:rsid w:val="00A2005B"/>
    <w:rPr>
      <w:rFonts w:ascii="Book Antiqua" w:eastAsia="SimHei" w:hAnsi="Book Antiqua" w:cs="SimSun"/>
      <w:b/>
      <w:noProof/>
      <w:sz w:val="32"/>
      <w:szCs w:val="32"/>
      <w:lang w:val="en-US" w:eastAsia="zh-CN"/>
    </w:rPr>
  </w:style>
  <w:style w:type="character" w:customStyle="1" w:styleId="40">
    <w:name w:val="Заголовок 4 Знак"/>
    <w:link w:val="4"/>
    <w:uiPriority w:val="99"/>
    <w:rsid w:val="00A2005B"/>
    <w:rPr>
      <w:rFonts w:ascii="Book Antiqua" w:eastAsia="SimHei" w:hAnsi="Book Antiqua" w:cs="SimSun"/>
      <w:b/>
      <w:noProof/>
      <w:sz w:val="28"/>
      <w:szCs w:val="28"/>
      <w:lang w:val="en-US" w:eastAsia="zh-CN"/>
    </w:rPr>
  </w:style>
  <w:style w:type="paragraph" w:customStyle="1" w:styleId="BlockLabel">
    <w:name w:val="Block Label"/>
    <w:basedOn w:val="a"/>
    <w:next w:val="a"/>
    <w:uiPriority w:val="99"/>
    <w:rsid w:val="00A2005B"/>
    <w:pPr>
      <w:keepNext/>
      <w:keepLines/>
      <w:numPr>
        <w:ilvl w:val="4"/>
        <w:numId w:val="2"/>
      </w:numPr>
      <w:topLinePunct/>
      <w:adjustRightInd w:val="0"/>
      <w:snapToGrid w:val="0"/>
      <w:spacing w:before="300" w:after="80" w:line="240" w:lineRule="atLeast"/>
      <w:outlineLvl w:val="4"/>
    </w:pPr>
    <w:rPr>
      <w:rFonts w:ascii="Book Antiqua" w:eastAsia="SimHei" w:hAnsi="Book Antiqua" w:cs="Book Antiqua"/>
      <w:b/>
      <w:bCs/>
      <w:sz w:val="26"/>
      <w:szCs w:val="26"/>
      <w:lang w:val="en-US" w:eastAsia="zh-CN"/>
    </w:rPr>
  </w:style>
  <w:style w:type="paragraph" w:customStyle="1" w:styleId="FigureDescription">
    <w:name w:val="Figure Description"/>
    <w:next w:val="a"/>
    <w:uiPriority w:val="99"/>
    <w:rsid w:val="00A2005B"/>
    <w:pPr>
      <w:keepNext/>
      <w:numPr>
        <w:ilvl w:val="7"/>
        <w:numId w:val="2"/>
      </w:numPr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  <w:lang w:val="en-US" w:eastAsia="zh-CN"/>
    </w:rPr>
  </w:style>
  <w:style w:type="paragraph" w:customStyle="1" w:styleId="ItemStep">
    <w:name w:val="Item Step"/>
    <w:uiPriority w:val="99"/>
    <w:rsid w:val="00A2005B"/>
    <w:pPr>
      <w:numPr>
        <w:ilvl w:val="6"/>
        <w:numId w:val="2"/>
      </w:numPr>
      <w:adjustRightInd w:val="0"/>
      <w:snapToGrid w:val="0"/>
      <w:spacing w:before="80" w:after="80" w:line="240" w:lineRule="atLeast"/>
      <w:jc w:val="both"/>
      <w:outlineLvl w:val="6"/>
    </w:pPr>
    <w:rPr>
      <w:rFonts w:eastAsia="SimSun" w:cs="Arial"/>
      <w:sz w:val="21"/>
      <w:szCs w:val="21"/>
      <w:lang w:val="en-US" w:eastAsia="zh-CN"/>
    </w:rPr>
  </w:style>
  <w:style w:type="paragraph" w:customStyle="1" w:styleId="Step">
    <w:name w:val="Step"/>
    <w:basedOn w:val="a"/>
    <w:uiPriority w:val="99"/>
    <w:rsid w:val="00A2005B"/>
    <w:pPr>
      <w:numPr>
        <w:ilvl w:val="5"/>
        <w:numId w:val="2"/>
      </w:numPr>
      <w:topLinePunct/>
      <w:adjustRightInd w:val="0"/>
      <w:snapToGrid w:val="0"/>
      <w:spacing w:before="160" w:after="160" w:line="240" w:lineRule="atLeast"/>
      <w:outlineLvl w:val="5"/>
    </w:pPr>
    <w:rPr>
      <w:rFonts w:eastAsia="SimSun" w:cs="Arial"/>
      <w:sz w:val="21"/>
      <w:szCs w:val="21"/>
      <w:lang w:val="en-US" w:eastAsia="zh-CN"/>
    </w:rPr>
  </w:style>
  <w:style w:type="paragraph" w:customStyle="1" w:styleId="TableDescription">
    <w:name w:val="Table Description"/>
    <w:basedOn w:val="a"/>
    <w:next w:val="a"/>
    <w:uiPriority w:val="99"/>
    <w:rsid w:val="00A2005B"/>
    <w:pPr>
      <w:keepNext/>
      <w:numPr>
        <w:ilvl w:val="8"/>
        <w:numId w:val="2"/>
      </w:numPr>
      <w:topLinePunct/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  <w:lang w:val="en-US" w:eastAsia="zh-CN"/>
    </w:rPr>
  </w:style>
  <w:style w:type="paragraph" w:styleId="a6">
    <w:name w:val="List Paragraph"/>
    <w:basedOn w:val="a"/>
    <w:uiPriority w:val="99"/>
    <w:qFormat/>
    <w:rsid w:val="000D5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7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A0BF4"/>
    <w:rPr>
      <w:sz w:val="16"/>
      <w:szCs w:val="16"/>
    </w:rPr>
  </w:style>
  <w:style w:type="paragraph" w:styleId="a9">
    <w:name w:val="annotation text"/>
    <w:basedOn w:val="a"/>
    <w:semiHidden/>
    <w:rsid w:val="00CA0BF4"/>
    <w:rPr>
      <w:sz w:val="20"/>
      <w:szCs w:val="20"/>
    </w:rPr>
  </w:style>
  <w:style w:type="paragraph" w:styleId="aa">
    <w:name w:val="Balloon Text"/>
    <w:basedOn w:val="a"/>
    <w:semiHidden/>
    <w:rsid w:val="00CA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кодов для пользователей IMS/NGN</vt:lpstr>
    </vt:vector>
  </TitlesOfParts>
  <Company>company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кодов для пользователей IMS/NGN</dc:title>
  <dc:subject/>
  <dc:creator>Печинский Виталий</dc:creator>
  <cp:keywords/>
  <cp:lastModifiedBy>Пользователь</cp:lastModifiedBy>
  <cp:revision>7</cp:revision>
  <cp:lastPrinted>2011-05-30T07:21:00Z</cp:lastPrinted>
  <dcterms:created xsi:type="dcterms:W3CDTF">2017-05-05T12:34:00Z</dcterms:created>
  <dcterms:modified xsi:type="dcterms:W3CDTF">2017-09-20T19:29:00Z</dcterms:modified>
</cp:coreProperties>
</file>