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E6" w:rsidRPr="00B148B4" w:rsidRDefault="001D01E6" w:rsidP="001D0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B148B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AD7D47" w:rsidRPr="00B148B4" w:rsidRDefault="00AD7D47" w:rsidP="00AD7D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строительно-монтажных и пусконаладочных работ по объекту: </w:t>
      </w:r>
      <w:r w:rsidRPr="00B148B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«</w:t>
      </w:r>
      <w:r w:rsidR="00D11A03" w:rsidRPr="00B148B4">
        <w:rPr>
          <w:rFonts w:ascii="Times New Roman" w:hAnsi="Times New Roman" w:cs="Times New Roman"/>
          <w:sz w:val="24"/>
          <w:szCs w:val="24"/>
          <w:lang w:val="ru-RU"/>
        </w:rPr>
        <w:t>Модернизация существующего оборудования для кондиционирования воздуха изолированного помещения связи по ул. Героев 120 Дивизии, 22–1 в г. Минске</w:t>
      </w:r>
      <w:r w:rsidRPr="00B148B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»</w:t>
      </w:r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AD7D47" w:rsidRPr="00B148B4" w:rsidRDefault="00AD7D47" w:rsidP="00AD7D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48B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Pr="00B148B4">
        <w:rPr>
          <w:rFonts w:ascii="Times New Roman" w:hAnsi="Times New Roman" w:cs="Times New Roman"/>
          <w:sz w:val="24"/>
          <w:szCs w:val="24"/>
          <w:lang w:val="ru-RU"/>
        </w:rPr>
        <w:t>43.22.12.200</w:t>
      </w:r>
      <w:bookmarkStart w:id="0" w:name="_GoBack"/>
      <w:bookmarkEnd w:id="0"/>
    </w:p>
    <w:p w:rsidR="007C6D2A" w:rsidRPr="00B148B4" w:rsidRDefault="007C6D2A" w:rsidP="007C6D2A">
      <w:pPr>
        <w:pStyle w:val="a5"/>
        <w:spacing w:before="0"/>
        <w:rPr>
          <w:sz w:val="24"/>
          <w:szCs w:val="24"/>
        </w:rPr>
      </w:pPr>
      <w:r w:rsidRPr="00B148B4">
        <w:rPr>
          <w:sz w:val="24"/>
          <w:szCs w:val="24"/>
        </w:rPr>
        <w:t>Все цены должны быть выражены в белорусских рублях, валюта платежей – белорусский рубль.</w:t>
      </w:r>
    </w:p>
    <w:p w:rsidR="004B445F" w:rsidRPr="00B148B4" w:rsidRDefault="004B445F" w:rsidP="004B445F">
      <w:pPr>
        <w:pStyle w:val="a5"/>
        <w:spacing w:before="0"/>
        <w:ind w:firstLine="709"/>
        <w:contextualSpacing/>
        <w:rPr>
          <w:sz w:val="24"/>
          <w:szCs w:val="24"/>
        </w:rPr>
      </w:pPr>
      <w:r w:rsidRPr="00B148B4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3A2648" w:rsidRPr="00B148B4" w:rsidRDefault="004B445F" w:rsidP="00F02852">
      <w:pPr>
        <w:pStyle w:val="a5"/>
        <w:spacing w:before="0"/>
        <w:ind w:firstLine="709"/>
        <w:contextualSpacing/>
        <w:rPr>
          <w:sz w:val="24"/>
          <w:szCs w:val="24"/>
        </w:rPr>
      </w:pPr>
      <w:r w:rsidRPr="00B148B4">
        <w:rPr>
          <w:sz w:val="24"/>
          <w:szCs w:val="24"/>
        </w:rPr>
        <w:t xml:space="preserve">Вид процедуры закупки и обоснование ее выбора: </w:t>
      </w:r>
      <w:r w:rsidRPr="00B148B4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</w:t>
      </w:r>
      <w:r w:rsidR="003A2648" w:rsidRPr="00B148B4">
        <w:rPr>
          <w:sz w:val="24"/>
          <w:szCs w:val="24"/>
          <w:lang w:eastAsia="ru-RU"/>
        </w:rPr>
        <w:t xml:space="preserve"> </w:t>
      </w:r>
      <w:r w:rsidRPr="00B148B4">
        <w:rPr>
          <w:sz w:val="24"/>
          <w:szCs w:val="24"/>
          <w:lang w:eastAsia="ru-RU"/>
        </w:rPr>
        <w:t xml:space="preserve">512 «О закупках товаров (работ, услуг) в РУП «Белтелеком», приказом филиала «Минская городская телефонная сеть» РУП </w:t>
      </w:r>
      <w:r w:rsidR="00442FD3" w:rsidRPr="00B148B4">
        <w:rPr>
          <w:sz w:val="24"/>
          <w:szCs w:val="24"/>
          <w:lang w:eastAsia="ru-RU"/>
        </w:rPr>
        <w:t>«Белтелеком» от 18.03.2026 № 209</w:t>
      </w:r>
      <w:r w:rsidRPr="00B148B4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="007C6D2A" w:rsidRPr="00B148B4">
        <w:rPr>
          <w:sz w:val="24"/>
          <w:szCs w:val="24"/>
        </w:rPr>
        <w:t>,</w:t>
      </w:r>
      <w:r w:rsidR="007C6D2A" w:rsidRPr="00B148B4">
        <w:rPr>
          <w:sz w:val="24"/>
          <w:szCs w:val="24"/>
          <w:lang w:eastAsia="ru-RU"/>
        </w:rPr>
        <w:t xml:space="preserve"> </w:t>
      </w:r>
      <w:r w:rsidR="007C6D2A" w:rsidRPr="00B148B4">
        <w:rPr>
          <w:sz w:val="24"/>
          <w:szCs w:val="24"/>
        </w:rPr>
        <w:t>приказом РУП «Белтелеком» от 29.10.2024 №1038 «О требованиях к участникам при проведении закупок строительно-монтажных работ»</w:t>
      </w:r>
      <w:r w:rsidR="00AD7D47" w:rsidRPr="00B148B4">
        <w:rPr>
          <w:sz w:val="24"/>
          <w:szCs w:val="24"/>
        </w:rPr>
        <w:t>.</w:t>
      </w:r>
    </w:p>
    <w:p w:rsidR="00AD7D47" w:rsidRPr="00B148B4" w:rsidRDefault="00AD7D47" w:rsidP="00AD7D47">
      <w:pPr>
        <w:pStyle w:val="a5"/>
        <w:spacing w:before="0"/>
        <w:ind w:firstLine="709"/>
        <w:contextualSpacing/>
        <w:rPr>
          <w:sz w:val="24"/>
          <w:szCs w:val="24"/>
        </w:rPr>
      </w:pPr>
      <w:r w:rsidRPr="00B148B4">
        <w:rPr>
          <w:sz w:val="24"/>
          <w:szCs w:val="24"/>
        </w:rPr>
        <w:t xml:space="preserve">Необходимо выполнить: </w:t>
      </w:r>
    </w:p>
    <w:p w:rsidR="00A31EAC" w:rsidRPr="00B148B4" w:rsidRDefault="00A31EAC" w:rsidP="00A31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48B4">
        <w:rPr>
          <w:rFonts w:ascii="Times New Roman" w:hAnsi="Times New Roman" w:cs="Times New Roman"/>
          <w:sz w:val="24"/>
          <w:szCs w:val="24"/>
          <w:lang w:val="ru-RU"/>
        </w:rPr>
        <w:t xml:space="preserve">демонтаж существующего оборудования по адресу: г. Минск, ул. Героев 120 Дивизии, 22-1 и монтаж новой системы кондиционирования в границах изолированного помещения 1-го этажа. </w:t>
      </w:r>
    </w:p>
    <w:p w:rsidR="00A31EAC" w:rsidRPr="00B148B4" w:rsidRDefault="00A31EAC" w:rsidP="00A31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48B4">
        <w:rPr>
          <w:rFonts w:ascii="Times New Roman" w:hAnsi="Times New Roman" w:cs="Times New Roman"/>
          <w:sz w:val="24"/>
          <w:szCs w:val="24"/>
          <w:lang w:val="ru-RU"/>
        </w:rPr>
        <w:t>Система кондиционирования состоит из:</w:t>
      </w:r>
    </w:p>
    <w:p w:rsidR="00A31EAC" w:rsidRPr="00B148B4" w:rsidRDefault="00A31EAC" w:rsidP="00A31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48B4">
        <w:rPr>
          <w:rFonts w:ascii="Times New Roman" w:hAnsi="Times New Roman" w:cs="Times New Roman"/>
          <w:sz w:val="24"/>
          <w:szCs w:val="24"/>
          <w:lang w:val="ru-RU"/>
        </w:rPr>
        <w:t>-К1, К2 – прецизионные кондиционеры (основной/резервный).</w:t>
      </w:r>
    </w:p>
    <w:p w:rsidR="00AD7D47" w:rsidRPr="00B148B4" w:rsidRDefault="00A31EAC" w:rsidP="00A31EAC">
      <w:pPr>
        <w:pStyle w:val="a5"/>
        <w:spacing w:before="0"/>
        <w:ind w:firstLine="709"/>
        <w:contextualSpacing/>
        <w:rPr>
          <w:sz w:val="24"/>
          <w:szCs w:val="24"/>
        </w:rPr>
      </w:pPr>
      <w:r w:rsidRPr="00B148B4">
        <w:rPr>
          <w:sz w:val="24"/>
          <w:szCs w:val="24"/>
        </w:rPr>
        <w:t xml:space="preserve">отвод дренажа от всех кондиционеров запроектирован в существующую канализацию здания через существующий сифоны с разрывом струи, размещение наружных блоков К1, К2 на фасаде здания, которые устанавливаются на усиленные стеновые кронштейны, для уменьшения шума от работы оборудования предусмотрено во круг наружных блоков установка </w:t>
      </w:r>
      <w:proofErr w:type="spellStart"/>
      <w:r w:rsidRPr="00B148B4">
        <w:rPr>
          <w:sz w:val="24"/>
          <w:szCs w:val="24"/>
        </w:rPr>
        <w:t>шумоподавляющих</w:t>
      </w:r>
      <w:proofErr w:type="spellEnd"/>
      <w:r w:rsidRPr="00B148B4">
        <w:rPr>
          <w:sz w:val="24"/>
          <w:szCs w:val="24"/>
        </w:rPr>
        <w:t xml:space="preserve"> панелей, </w:t>
      </w:r>
      <w:r w:rsidR="00AD7D47" w:rsidRPr="00B148B4">
        <w:rPr>
          <w:sz w:val="24"/>
          <w:szCs w:val="24"/>
        </w:rPr>
        <w:t xml:space="preserve">отделочные работы после монтажа систем кондиционирования и проведение </w:t>
      </w:r>
      <w:r w:rsidR="00AD7D47" w:rsidRPr="00B148B4">
        <w:rPr>
          <w:bCs/>
          <w:iCs/>
          <w:sz w:val="24"/>
          <w:szCs w:val="24"/>
          <w:lang w:eastAsia="ar-SA"/>
        </w:rPr>
        <w:t>пусконаладочных работ.</w:t>
      </w:r>
    </w:p>
    <w:p w:rsidR="00AD7D47" w:rsidRPr="00B148B4" w:rsidRDefault="00AD7D47" w:rsidP="00AD7D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B148B4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AD7D47" w:rsidRPr="00B148B4" w:rsidRDefault="00AD7D47" w:rsidP="00AD7D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B148B4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Ориентировочная цена закупки на дату завершения работ составляет:     </w:t>
      </w:r>
    </w:p>
    <w:p w:rsidR="00D11A03" w:rsidRPr="00B148B4" w:rsidRDefault="00D11A03" w:rsidP="00D11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735 430,87 (Семьсот тридцать пять тысяч четыреста тридцать рублей 87 копеек), </w:t>
      </w:r>
      <w:r w:rsidRPr="00B148B4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</w:t>
      </w:r>
      <w:proofErr w:type="spellStart"/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НДС 20% 122 571,81 (Сто двадцать две тысячи пятьсот семьдесят один рубль 81 копейка), </w:t>
      </w:r>
      <w:r w:rsidRPr="00B148B4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>, в том числе:</w:t>
      </w:r>
    </w:p>
    <w:p w:rsidR="00D11A03" w:rsidRPr="00B148B4" w:rsidRDefault="00D11A03" w:rsidP="00D11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стоимость строительно-монтажных работ – 164 821,91 (Сто шестьдесят четыре тысячи восемьсот двадцать один рубль 91 копейка), </w:t>
      </w:r>
      <w:r w:rsidRPr="00B148B4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</w:t>
      </w:r>
      <w:proofErr w:type="spellStart"/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НДС 20% 27 470,32 (Двадцать семь тысяч четыреста семьдесят рублей 32 копейки), </w:t>
      </w:r>
      <w:r w:rsidRPr="00B148B4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D11A03" w:rsidRPr="00B148B4" w:rsidRDefault="00D11A03" w:rsidP="00D11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>стоимость пусконаладочных работ – 3</w:t>
      </w:r>
      <w:r w:rsidRPr="00B148B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623,70 (три тысячи шестьсот двадцать три рубля 70 копеек), </w:t>
      </w:r>
      <w:r w:rsidRPr="00B148B4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</w:t>
      </w:r>
      <w:proofErr w:type="spellStart"/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НДС 20% 603,95 (Шестьсот три рубля 95 копеек), </w:t>
      </w:r>
      <w:r w:rsidRPr="00B148B4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AD7D47" w:rsidRPr="00B148B4" w:rsidRDefault="00D11A03" w:rsidP="00D11A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оборудование – 566 985,26 (пятьсот шестьдесят шесть тысяч девятьсот восемьдесят пять рублей 26 копеек), </w:t>
      </w:r>
      <w:r w:rsidRPr="00B148B4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</w:t>
      </w:r>
      <w:proofErr w:type="spellStart"/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НДС 20% 94 497,54 (Девяносто четыре тысячи четыреста девяносто семь рублей 54 копейки), </w:t>
      </w:r>
      <w:r w:rsidRPr="00B148B4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="00AD7D47" w:rsidRPr="00B148B4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AD7D47" w:rsidRPr="00B148B4" w:rsidRDefault="00AD7D47" w:rsidP="00AD7D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 Все цены должны быть выражены в белорусских рублях, валюта платежей – белорусский рубль.</w:t>
      </w:r>
    </w:p>
    <w:p w:rsidR="00AD7D47" w:rsidRPr="00B148B4" w:rsidRDefault="00AD7D47" w:rsidP="00AD7D47">
      <w:pPr>
        <w:pStyle w:val="a5"/>
        <w:spacing w:before="0"/>
        <w:ind w:firstLine="709"/>
        <w:contextualSpacing/>
        <w:rPr>
          <w:sz w:val="24"/>
          <w:szCs w:val="24"/>
        </w:rPr>
      </w:pPr>
      <w:r w:rsidRPr="00B148B4">
        <w:rPr>
          <w:sz w:val="24"/>
          <w:szCs w:val="24"/>
          <w:lang w:eastAsia="ru-RU"/>
        </w:rPr>
        <w:t xml:space="preserve">Выигравший Участник (далее – Подрядчик) должен осуществлять выполнение работ в период с </w:t>
      </w:r>
      <w:r w:rsidR="00D11A03" w:rsidRPr="00B148B4">
        <w:rPr>
          <w:sz w:val="24"/>
          <w:szCs w:val="24"/>
          <w:lang w:eastAsia="ru-RU"/>
        </w:rPr>
        <w:t>01</w:t>
      </w:r>
      <w:r w:rsidRPr="00B148B4">
        <w:rPr>
          <w:sz w:val="24"/>
          <w:szCs w:val="24"/>
          <w:lang w:eastAsia="ru-RU"/>
        </w:rPr>
        <w:t>.0</w:t>
      </w:r>
      <w:r w:rsidR="00D11A03" w:rsidRPr="00B148B4">
        <w:rPr>
          <w:sz w:val="24"/>
          <w:szCs w:val="24"/>
          <w:lang w:eastAsia="ru-RU"/>
        </w:rPr>
        <w:t>7</w:t>
      </w:r>
      <w:r w:rsidRPr="00B148B4">
        <w:rPr>
          <w:sz w:val="24"/>
          <w:szCs w:val="24"/>
          <w:lang w:eastAsia="ru-RU"/>
        </w:rPr>
        <w:t>.2026г. по 3</w:t>
      </w:r>
      <w:r w:rsidR="00D11A03" w:rsidRPr="00B148B4">
        <w:rPr>
          <w:sz w:val="24"/>
          <w:szCs w:val="24"/>
          <w:lang w:eastAsia="ru-RU"/>
        </w:rPr>
        <w:t>0</w:t>
      </w:r>
      <w:r w:rsidRPr="00B148B4">
        <w:rPr>
          <w:sz w:val="24"/>
          <w:szCs w:val="24"/>
          <w:lang w:eastAsia="ru-RU"/>
        </w:rPr>
        <w:t>.0</w:t>
      </w:r>
      <w:r w:rsidR="00D11A03" w:rsidRPr="00B148B4">
        <w:rPr>
          <w:sz w:val="24"/>
          <w:szCs w:val="24"/>
          <w:lang w:eastAsia="ru-RU"/>
        </w:rPr>
        <w:t>9</w:t>
      </w:r>
      <w:r w:rsidRPr="00B148B4">
        <w:rPr>
          <w:sz w:val="24"/>
          <w:szCs w:val="24"/>
          <w:lang w:eastAsia="ru-RU"/>
        </w:rPr>
        <w:t>.2026г.</w:t>
      </w:r>
    </w:p>
    <w:p w:rsidR="004B445F" w:rsidRPr="00B148B4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B148B4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B148B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</w:t>
      </w:r>
      <w:r w:rsidR="007C6D2A"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ул. Харьковская, 1,</w:t>
      </w:r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время работы понедельник-четверг с 08:30-13:00, 13:45-17:30, пятница с 08:30-13:00, 13:45-16:15. </w:t>
      </w:r>
    </w:p>
    <w:p w:rsidR="004B445F" w:rsidRPr="00B148B4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4B445F" w:rsidRPr="00B148B4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E47F24"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306974"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 </w:t>
      </w:r>
      <w:r w:rsidR="00E47F24"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</w:t>
      </w:r>
      <w:r w:rsidR="00306974"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 w:rsidR="00F02852"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2026</w:t>
      </w:r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4B445F" w:rsidRPr="00B148B4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предложения должны</w:t>
      </w:r>
      <w:r w:rsidR="00AD4786"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быть доставлены для вскрытия </w:t>
      </w:r>
      <w:r w:rsidR="006E6ED7"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1</w:t>
      </w:r>
      <w:r w:rsidR="00A84116"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:00 </w:t>
      </w:r>
      <w:r w:rsidR="00B46982"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A84116"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306974"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 </w:t>
      </w:r>
      <w:r w:rsidR="00A84116"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мая</w:t>
      </w:r>
      <w:r w:rsidR="00E83826"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2026</w:t>
      </w:r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по адресу: 220073 г. М</w:t>
      </w:r>
      <w:r w:rsidR="007C6D2A"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инск, ул. Харьковская, 1</w:t>
      </w:r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13:45-16:15.</w:t>
      </w:r>
    </w:p>
    <w:p w:rsidR="004B445F" w:rsidRPr="00B148B4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B148B4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B148B4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B148B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B148B4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B148B4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B148B4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E577D8" w:rsidRPr="00B148B4" w:rsidRDefault="00E577D8" w:rsidP="00BD528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BD5281"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техническая часть: </w:t>
      </w:r>
    </w:p>
    <w:p w:rsidR="00E577D8" w:rsidRPr="00B148B4" w:rsidRDefault="00E577D8" w:rsidP="00564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начальник ГОРК </w:t>
      </w:r>
      <w:r w:rsidRPr="00B148B4">
        <w:rPr>
          <w:rFonts w:ascii="Times New Roman" w:hAnsi="Times New Roman" w:cs="Times New Roman"/>
          <w:sz w:val="24"/>
          <w:szCs w:val="24"/>
          <w:lang w:val="ru-RU"/>
        </w:rPr>
        <w:t>ЦРИОС</w:t>
      </w:r>
      <w:r w:rsidRPr="00B148B4">
        <w:rPr>
          <w:sz w:val="24"/>
          <w:szCs w:val="24"/>
          <w:lang w:val="ru-RU"/>
        </w:rPr>
        <w:t xml:space="preserve"> </w:t>
      </w:r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– Молодкин Олег Федорович, тел.: </w:t>
      </w:r>
      <w:r w:rsidRPr="00B148B4">
        <w:rPr>
          <w:rFonts w:ascii="Times New Roman" w:hAnsi="Times New Roman" w:cs="Times New Roman"/>
          <w:sz w:val="24"/>
          <w:szCs w:val="24"/>
          <w:lang w:val="ru-RU"/>
        </w:rPr>
        <w:t xml:space="preserve">8(017) 390 62 82 факс </w:t>
      </w:r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8(017) </w:t>
      </w:r>
      <w:r w:rsidRPr="00B148B4">
        <w:rPr>
          <w:rFonts w:ascii="Times New Roman" w:hAnsi="Times New Roman" w:cs="Times New Roman"/>
          <w:sz w:val="24"/>
          <w:szCs w:val="24"/>
          <w:lang w:val="ru-RU"/>
        </w:rPr>
        <w:t>390 63 43</w:t>
      </w:r>
      <w:r w:rsidR="005643FF" w:rsidRPr="00B148B4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E577D8" w:rsidRPr="00B148B4" w:rsidRDefault="00E577D8" w:rsidP="00E57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</w:t>
      </w:r>
    </w:p>
    <w:p w:rsidR="00E577D8" w:rsidRPr="00B148B4" w:rsidRDefault="00E577D8" w:rsidP="00E577D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48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инженер по вентиляции 1 категории</w:t>
      </w:r>
      <w:r w:rsidRPr="00B148B4">
        <w:rPr>
          <w:rFonts w:ascii="Times New Roman" w:hAnsi="Times New Roman" w:cs="Times New Roman"/>
          <w:sz w:val="24"/>
          <w:szCs w:val="24"/>
          <w:lang w:val="ru-RU"/>
        </w:rPr>
        <w:t xml:space="preserve"> ЦРИОС</w:t>
      </w:r>
      <w:r w:rsidRPr="00B148B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– Автухович Александр Адамович, тел.: 8(17) 361-60-67.</w:t>
      </w:r>
    </w:p>
    <w:p w:rsidR="00E577D8" w:rsidRPr="00B148B4" w:rsidRDefault="00E577D8" w:rsidP="00BD528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06812" w:rsidRPr="00B148B4" w:rsidRDefault="00006812" w:rsidP="00BD5281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006812" w:rsidRPr="00B148B4" w:rsidSect="00325552">
      <w:pgSz w:w="12240" w:h="15840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81012"/>
    <w:rsid w:val="000C4265"/>
    <w:rsid w:val="000E7ED5"/>
    <w:rsid w:val="0014081E"/>
    <w:rsid w:val="001457E1"/>
    <w:rsid w:val="00153CA2"/>
    <w:rsid w:val="001D01E6"/>
    <w:rsid w:val="002144C9"/>
    <w:rsid w:val="00255D18"/>
    <w:rsid w:val="00280014"/>
    <w:rsid w:val="00284333"/>
    <w:rsid w:val="002B4BA0"/>
    <w:rsid w:val="002C6822"/>
    <w:rsid w:val="002D2785"/>
    <w:rsid w:val="002D73D9"/>
    <w:rsid w:val="00302705"/>
    <w:rsid w:val="00306974"/>
    <w:rsid w:val="00322186"/>
    <w:rsid w:val="00325552"/>
    <w:rsid w:val="0035006E"/>
    <w:rsid w:val="00355307"/>
    <w:rsid w:val="00383771"/>
    <w:rsid w:val="00385D6F"/>
    <w:rsid w:val="003A2648"/>
    <w:rsid w:val="003A52E1"/>
    <w:rsid w:val="003A79A3"/>
    <w:rsid w:val="00442FD3"/>
    <w:rsid w:val="004711AD"/>
    <w:rsid w:val="004823E2"/>
    <w:rsid w:val="004B445F"/>
    <w:rsid w:val="004C50CE"/>
    <w:rsid w:val="004F4CC4"/>
    <w:rsid w:val="00520573"/>
    <w:rsid w:val="00523261"/>
    <w:rsid w:val="005255C4"/>
    <w:rsid w:val="0053564B"/>
    <w:rsid w:val="005379E0"/>
    <w:rsid w:val="00541812"/>
    <w:rsid w:val="00545B1A"/>
    <w:rsid w:val="00560B79"/>
    <w:rsid w:val="005643FF"/>
    <w:rsid w:val="00577551"/>
    <w:rsid w:val="0058337D"/>
    <w:rsid w:val="005C36DB"/>
    <w:rsid w:val="00621A40"/>
    <w:rsid w:val="00661324"/>
    <w:rsid w:val="00667DFC"/>
    <w:rsid w:val="006C0298"/>
    <w:rsid w:val="006E1F35"/>
    <w:rsid w:val="006E6ED7"/>
    <w:rsid w:val="006F24CE"/>
    <w:rsid w:val="00706D83"/>
    <w:rsid w:val="007312A0"/>
    <w:rsid w:val="0074628A"/>
    <w:rsid w:val="00761E57"/>
    <w:rsid w:val="007A0444"/>
    <w:rsid w:val="007C6D2A"/>
    <w:rsid w:val="007D663F"/>
    <w:rsid w:val="008551A6"/>
    <w:rsid w:val="008633F5"/>
    <w:rsid w:val="00865C24"/>
    <w:rsid w:val="00872173"/>
    <w:rsid w:val="008A0332"/>
    <w:rsid w:val="008E3943"/>
    <w:rsid w:val="00934F7B"/>
    <w:rsid w:val="00970AE7"/>
    <w:rsid w:val="009917F8"/>
    <w:rsid w:val="009F6D36"/>
    <w:rsid w:val="00A21F9F"/>
    <w:rsid w:val="00A23E00"/>
    <w:rsid w:val="00A31EAC"/>
    <w:rsid w:val="00A349BA"/>
    <w:rsid w:val="00A510FB"/>
    <w:rsid w:val="00A66953"/>
    <w:rsid w:val="00A70E9F"/>
    <w:rsid w:val="00A7437C"/>
    <w:rsid w:val="00A761E7"/>
    <w:rsid w:val="00A77D5A"/>
    <w:rsid w:val="00A84116"/>
    <w:rsid w:val="00AD4786"/>
    <w:rsid w:val="00AD7D47"/>
    <w:rsid w:val="00AE3950"/>
    <w:rsid w:val="00B0331A"/>
    <w:rsid w:val="00B12BB1"/>
    <w:rsid w:val="00B148B4"/>
    <w:rsid w:val="00B1539C"/>
    <w:rsid w:val="00B232DE"/>
    <w:rsid w:val="00B46982"/>
    <w:rsid w:val="00B52AC2"/>
    <w:rsid w:val="00B6592C"/>
    <w:rsid w:val="00B822A6"/>
    <w:rsid w:val="00B967E1"/>
    <w:rsid w:val="00BB14E5"/>
    <w:rsid w:val="00BC3719"/>
    <w:rsid w:val="00BD03FE"/>
    <w:rsid w:val="00BD5281"/>
    <w:rsid w:val="00BF5581"/>
    <w:rsid w:val="00C12890"/>
    <w:rsid w:val="00C335BA"/>
    <w:rsid w:val="00C43376"/>
    <w:rsid w:val="00C731CE"/>
    <w:rsid w:val="00CE50DE"/>
    <w:rsid w:val="00CF74B3"/>
    <w:rsid w:val="00D070EC"/>
    <w:rsid w:val="00D11A03"/>
    <w:rsid w:val="00D16680"/>
    <w:rsid w:val="00D23F0D"/>
    <w:rsid w:val="00D32512"/>
    <w:rsid w:val="00D4602D"/>
    <w:rsid w:val="00D560B8"/>
    <w:rsid w:val="00D6180B"/>
    <w:rsid w:val="00D6351E"/>
    <w:rsid w:val="00DC2E63"/>
    <w:rsid w:val="00DD419E"/>
    <w:rsid w:val="00DE48AA"/>
    <w:rsid w:val="00DF3F5B"/>
    <w:rsid w:val="00E14B66"/>
    <w:rsid w:val="00E47F24"/>
    <w:rsid w:val="00E5358B"/>
    <w:rsid w:val="00E577D8"/>
    <w:rsid w:val="00E63982"/>
    <w:rsid w:val="00E83031"/>
    <w:rsid w:val="00E83826"/>
    <w:rsid w:val="00F02852"/>
    <w:rsid w:val="00FA4E3D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link w:val="a4"/>
    <w:uiPriority w:val="34"/>
    <w:qFormat/>
    <w:rsid w:val="00006812"/>
    <w:pPr>
      <w:ind w:left="720"/>
      <w:contextualSpacing/>
    </w:pPr>
  </w:style>
  <w:style w:type="paragraph" w:styleId="a5">
    <w:name w:val="Body Text Indent"/>
    <w:basedOn w:val="a"/>
    <w:link w:val="a6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6">
    <w:name w:val="Основной текст с отступом Знак"/>
    <w:basedOn w:val="a0"/>
    <w:link w:val="a5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7">
    <w:name w:val="Balloon Text"/>
    <w:basedOn w:val="a"/>
    <w:link w:val="a8"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706D83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rsid w:val="00A349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customStyle="1" w:styleId="CharStyle264">
    <w:name w:val="CharStyle264"/>
    <w:rsid w:val="00AD7D47"/>
    <w:rPr>
      <w:rFonts w:ascii="Arial" w:eastAsia="Arial" w:hAnsi="Arial" w:cs="Arial"/>
      <w:b w:val="0"/>
      <w:bCs w:val="0"/>
      <w:i w:val="0"/>
      <w:iCs w:val="0"/>
      <w:smallCaps w:val="0"/>
      <w:sz w:val="20"/>
      <w:szCs w:val="20"/>
    </w:rPr>
  </w:style>
  <w:style w:type="character" w:customStyle="1" w:styleId="a4">
    <w:name w:val="Абзац списка Знак"/>
    <w:link w:val="a3"/>
    <w:uiPriority w:val="34"/>
    <w:rsid w:val="00A31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39BD8-CC57-4F74-B966-58103889A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2</cp:revision>
  <cp:lastPrinted>2026-03-27T07:48:00Z</cp:lastPrinted>
  <dcterms:created xsi:type="dcterms:W3CDTF">2026-05-12T11:05:00Z</dcterms:created>
  <dcterms:modified xsi:type="dcterms:W3CDTF">2026-05-12T11:05:00Z</dcterms:modified>
</cp:coreProperties>
</file>