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8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"/>
        <w:gridCol w:w="3652"/>
        <w:gridCol w:w="601"/>
        <w:gridCol w:w="4505"/>
      </w:tblGrid>
      <w:tr w:rsidR="001A3BFC" w:rsidRPr="007D64E7" w:rsidTr="00C858D1">
        <w:tc>
          <w:tcPr>
            <w:tcW w:w="4536" w:type="dxa"/>
            <w:gridSpan w:val="2"/>
          </w:tcPr>
          <w:p w:rsidR="001A3BFC" w:rsidRPr="00CC127E" w:rsidRDefault="001A3BFC" w:rsidP="00CB026F">
            <w:pPr>
              <w:jc w:val="center"/>
            </w:pPr>
          </w:p>
        </w:tc>
        <w:tc>
          <w:tcPr>
            <w:tcW w:w="5106" w:type="dxa"/>
            <w:gridSpan w:val="2"/>
          </w:tcPr>
          <w:p w:rsidR="001A3BFC" w:rsidRPr="007D64E7" w:rsidRDefault="001A3BFC" w:rsidP="00CB026F">
            <w:pPr>
              <w:spacing w:line="280" w:lineRule="exact"/>
              <w:ind w:left="2440"/>
              <w:rPr>
                <w:sz w:val="30"/>
                <w:szCs w:val="30"/>
              </w:rPr>
            </w:pPr>
          </w:p>
        </w:tc>
      </w:tr>
      <w:tr w:rsidR="001A3BFC" w:rsidRPr="00C858D1" w:rsidTr="00C858D1">
        <w:trPr>
          <w:gridBefore w:val="1"/>
          <w:gridAfter w:val="1"/>
          <w:wBefore w:w="884" w:type="dxa"/>
          <w:wAfter w:w="4505" w:type="dxa"/>
          <w:trHeight w:val="363"/>
        </w:trPr>
        <w:tc>
          <w:tcPr>
            <w:tcW w:w="4253" w:type="dxa"/>
            <w:gridSpan w:val="2"/>
            <w:hideMark/>
          </w:tcPr>
          <w:p w:rsidR="001A3BFC" w:rsidRPr="00C858D1" w:rsidRDefault="001A3BFC" w:rsidP="00CB026F">
            <w:pPr>
              <w:spacing w:line="280" w:lineRule="exact"/>
              <w:rPr>
                <w:bCs/>
                <w:sz w:val="22"/>
                <w:szCs w:val="22"/>
              </w:rPr>
            </w:pPr>
            <w:r w:rsidRPr="00C858D1">
              <w:rPr>
                <w:sz w:val="22"/>
                <w:szCs w:val="22"/>
              </w:rPr>
              <w:t>Запрос информации о размещении рекламных материалов</w:t>
            </w:r>
          </w:p>
        </w:tc>
      </w:tr>
    </w:tbl>
    <w:p w:rsidR="001A3BFC" w:rsidRPr="00C858D1" w:rsidRDefault="001A3BFC" w:rsidP="001A3BFC">
      <w:pPr>
        <w:tabs>
          <w:tab w:val="left" w:pos="4536"/>
        </w:tabs>
        <w:rPr>
          <w:b/>
          <w:sz w:val="22"/>
          <w:szCs w:val="22"/>
          <w:lang w:val="be-BY"/>
        </w:rPr>
      </w:pPr>
    </w:p>
    <w:p w:rsidR="001A3BFC" w:rsidRPr="00C858D1" w:rsidRDefault="001A3BFC" w:rsidP="001A3BFC">
      <w:pPr>
        <w:pStyle w:val="a3"/>
        <w:ind w:firstLine="700"/>
        <w:jc w:val="both"/>
        <w:rPr>
          <w:rFonts w:ascii="Times New Roman" w:eastAsia="Times New Roman" w:hAnsi="Times New Roman"/>
          <w:b w:val="0"/>
          <w:sz w:val="22"/>
          <w:szCs w:val="22"/>
          <w:lang w:val="ru-RU"/>
        </w:rPr>
      </w:pPr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Филиал «Минская городская телефонная сеть» РУП «</w:t>
      </w:r>
      <w:proofErr w:type="spellStart"/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Белтелеком</w:t>
      </w:r>
      <w:proofErr w:type="spellEnd"/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 xml:space="preserve">» приглашает Вас принять участие в закупке рекламных услуг по </w:t>
      </w:r>
      <w:proofErr w:type="spellStart"/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брендированию</w:t>
      </w:r>
      <w:proofErr w:type="spellEnd"/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 xml:space="preserve"> корпоративного транспорта LADA LARGUS KSO15L-A00-41 и LADA LARGUS в количестве 15 шт. в г. Минске пленкой ORAJET 3551 тремя разными </w:t>
      </w:r>
      <w:proofErr w:type="spellStart"/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визуалами</w:t>
      </w:r>
      <w:proofErr w:type="spellEnd"/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 xml:space="preserve"> (3 шт. - </w:t>
      </w:r>
      <w:proofErr w:type="spellStart"/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визуалом</w:t>
      </w:r>
      <w:proofErr w:type="spellEnd"/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 xml:space="preserve"> пакетов услуг «ЯСНА», 5 шт. – </w:t>
      </w:r>
      <w:proofErr w:type="spellStart"/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визуалом</w:t>
      </w:r>
      <w:proofErr w:type="spellEnd"/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 xml:space="preserve"> пакетов услуг «Видеоконтроль» и 7 шт. </w:t>
      </w:r>
      <w:proofErr w:type="spellStart"/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визуал</w:t>
      </w:r>
      <w:proofErr w:type="spellEnd"/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 xml:space="preserve"> «</w:t>
      </w:r>
      <w:proofErr w:type="spellStart"/>
      <w:r w:rsidRPr="00C858D1">
        <w:rPr>
          <w:rFonts w:ascii="Times New Roman" w:eastAsia="Times New Roman" w:hAnsi="Times New Roman"/>
          <w:b w:val="0"/>
          <w:sz w:val="22"/>
          <w:szCs w:val="22"/>
        </w:rPr>
        <w:t>BeltelecomShop</w:t>
      </w:r>
      <w:proofErr w:type="spellEnd"/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»), а также оказать услуги по демонтажу уже имеющейся пленки и подготовить соответствующим образом оформленное Предложение.</w:t>
      </w:r>
    </w:p>
    <w:p w:rsidR="001A3BFC" w:rsidRPr="00C858D1" w:rsidRDefault="001A3BFC" w:rsidP="001A3BFC">
      <w:pPr>
        <w:pStyle w:val="a3"/>
        <w:ind w:firstLine="700"/>
        <w:jc w:val="both"/>
        <w:rPr>
          <w:rFonts w:ascii="Times New Roman" w:eastAsia="Times New Roman" w:hAnsi="Times New Roman"/>
          <w:b w:val="0"/>
          <w:sz w:val="22"/>
          <w:szCs w:val="22"/>
          <w:lang w:val="ru-RU"/>
        </w:rPr>
      </w:pPr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 xml:space="preserve">Код ОКРБ 73.11.1 – услуги, предоставляемыми рекламными агентствами. </w:t>
      </w:r>
    </w:p>
    <w:p w:rsidR="001A3BFC" w:rsidRPr="00C858D1" w:rsidRDefault="001A3BFC" w:rsidP="001A3BFC">
      <w:pPr>
        <w:pStyle w:val="a3"/>
        <w:ind w:firstLine="700"/>
        <w:jc w:val="both"/>
        <w:rPr>
          <w:rFonts w:ascii="Times New Roman" w:eastAsia="Times New Roman" w:hAnsi="Times New Roman"/>
          <w:b w:val="0"/>
          <w:sz w:val="22"/>
          <w:szCs w:val="22"/>
          <w:lang w:val="ru-RU"/>
        </w:rPr>
      </w:pPr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При заинтересованности в приглашении просим вас предоставить информацию с указанием стоимости оказания услуг в белорусских рублях (с учетом налогов).</w:t>
      </w:r>
    </w:p>
    <w:p w:rsidR="001A3BFC" w:rsidRPr="00C858D1" w:rsidRDefault="001A3BFC" w:rsidP="001A3BFC">
      <w:pPr>
        <w:pStyle w:val="a3"/>
        <w:ind w:firstLine="700"/>
        <w:jc w:val="both"/>
        <w:rPr>
          <w:rFonts w:ascii="Times New Roman" w:eastAsia="Times New Roman" w:hAnsi="Times New Roman"/>
          <w:b w:val="0"/>
          <w:sz w:val="22"/>
          <w:szCs w:val="22"/>
          <w:lang w:val="ru-RU"/>
        </w:rPr>
      </w:pPr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Сведения об организации:</w:t>
      </w:r>
    </w:p>
    <w:p w:rsidR="001A3BFC" w:rsidRPr="00C858D1" w:rsidRDefault="001A3BFC" w:rsidP="001A3BFC">
      <w:pPr>
        <w:pStyle w:val="a3"/>
        <w:ind w:firstLine="700"/>
        <w:jc w:val="both"/>
        <w:rPr>
          <w:rFonts w:ascii="Times New Roman" w:eastAsia="Times New Roman" w:hAnsi="Times New Roman"/>
          <w:b w:val="0"/>
          <w:sz w:val="22"/>
          <w:szCs w:val="22"/>
          <w:lang w:val="ru-RU"/>
        </w:rPr>
      </w:pPr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Республиканское унитарное предприятие электросвязи «</w:t>
      </w:r>
      <w:proofErr w:type="spellStart"/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Белтелеком</w:t>
      </w:r>
      <w:proofErr w:type="spellEnd"/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» филиал «Минская городская телефонная сеть» РУП «</w:t>
      </w:r>
      <w:proofErr w:type="spellStart"/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Белтелеком</w:t>
      </w:r>
      <w:proofErr w:type="spellEnd"/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», 220073   г. Минск, ул. Харьковская,1.</w:t>
      </w:r>
    </w:p>
    <w:p w:rsidR="001A3BFC" w:rsidRPr="00C858D1" w:rsidRDefault="001A3BFC" w:rsidP="001A3BFC">
      <w:pPr>
        <w:pStyle w:val="a3"/>
        <w:ind w:firstLine="700"/>
        <w:jc w:val="both"/>
        <w:rPr>
          <w:rFonts w:ascii="Times New Roman" w:eastAsia="Times New Roman" w:hAnsi="Times New Roman"/>
          <w:b w:val="0"/>
          <w:sz w:val="22"/>
          <w:szCs w:val="22"/>
          <w:lang w:val="ru-RU"/>
        </w:rPr>
      </w:pPr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Ориентировочная стоимость закупки и порядок оплаты:</w:t>
      </w:r>
    </w:p>
    <w:p w:rsidR="001A3BFC" w:rsidRPr="00C858D1" w:rsidRDefault="001A3BFC" w:rsidP="001A3BFC">
      <w:pPr>
        <w:pStyle w:val="a3"/>
        <w:ind w:firstLine="700"/>
        <w:jc w:val="both"/>
        <w:rPr>
          <w:rFonts w:ascii="Times New Roman" w:eastAsia="Times New Roman" w:hAnsi="Times New Roman"/>
          <w:b w:val="0"/>
          <w:sz w:val="22"/>
          <w:szCs w:val="22"/>
          <w:lang w:val="ru-RU"/>
        </w:rPr>
      </w:pPr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Ориентировочная стоимость закупки - 477 базовых величин с учетом всех налогов, отчислений, транспортных расходов и иных обязательных платежей. Оплата 50% производится в течение 5 банковских дней с момента подписания счет-фактуры и 50% с момента подписания акта оказания услуг.</w:t>
      </w:r>
    </w:p>
    <w:p w:rsidR="001A3BFC" w:rsidRPr="00C858D1" w:rsidRDefault="001A3BFC" w:rsidP="001A3BFC">
      <w:pPr>
        <w:pStyle w:val="a3"/>
        <w:ind w:firstLine="700"/>
        <w:jc w:val="both"/>
        <w:rPr>
          <w:rFonts w:ascii="Times New Roman" w:eastAsia="Times New Roman" w:hAnsi="Times New Roman"/>
          <w:b w:val="0"/>
          <w:sz w:val="22"/>
          <w:szCs w:val="22"/>
          <w:lang w:val="ru-RU"/>
        </w:rPr>
      </w:pPr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Источник финансирования: собственные средства филиала «Минская городская телефонная сеть» РУП «</w:t>
      </w:r>
      <w:proofErr w:type="spellStart"/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Белтелеком</w:t>
      </w:r>
      <w:proofErr w:type="spellEnd"/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».</w:t>
      </w:r>
    </w:p>
    <w:p w:rsidR="001A3BFC" w:rsidRPr="00C858D1" w:rsidRDefault="001A3BFC" w:rsidP="001A3BFC">
      <w:pPr>
        <w:pStyle w:val="a3"/>
        <w:ind w:firstLine="700"/>
        <w:jc w:val="both"/>
        <w:rPr>
          <w:rFonts w:ascii="Times New Roman" w:eastAsia="Times New Roman" w:hAnsi="Times New Roman"/>
          <w:b w:val="0"/>
          <w:sz w:val="22"/>
          <w:szCs w:val="22"/>
          <w:lang w:val="ru-RU"/>
        </w:rPr>
      </w:pPr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Срок и условия оказания услуг:</w:t>
      </w:r>
    </w:p>
    <w:p w:rsidR="001A3BFC" w:rsidRPr="00C858D1" w:rsidRDefault="001A3BFC" w:rsidP="001A3BFC">
      <w:pPr>
        <w:pStyle w:val="a3"/>
        <w:ind w:firstLine="700"/>
        <w:jc w:val="both"/>
        <w:rPr>
          <w:rFonts w:ascii="Times New Roman" w:eastAsia="Times New Roman" w:hAnsi="Times New Roman"/>
          <w:b w:val="0"/>
          <w:sz w:val="22"/>
          <w:szCs w:val="22"/>
          <w:lang w:val="ru-RU"/>
        </w:rPr>
      </w:pPr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Срок оказания услуг: с 03.04.2025г. по 30.04.2025г.</w:t>
      </w:r>
    </w:p>
    <w:p w:rsidR="001A3BFC" w:rsidRPr="00C858D1" w:rsidRDefault="001A3BFC" w:rsidP="001A3BFC">
      <w:pPr>
        <w:pStyle w:val="a3"/>
        <w:ind w:firstLine="700"/>
        <w:jc w:val="both"/>
        <w:rPr>
          <w:rFonts w:ascii="Times New Roman" w:eastAsia="Times New Roman" w:hAnsi="Times New Roman"/>
          <w:b w:val="0"/>
          <w:sz w:val="22"/>
          <w:szCs w:val="22"/>
          <w:lang w:val="ru-RU"/>
        </w:rPr>
      </w:pPr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Требования к участникам процедуры закупки:</w:t>
      </w:r>
    </w:p>
    <w:p w:rsidR="001A3BFC" w:rsidRPr="00C858D1" w:rsidRDefault="001A3BFC" w:rsidP="001A3BFC">
      <w:pPr>
        <w:pStyle w:val="a3"/>
        <w:ind w:firstLine="700"/>
        <w:jc w:val="both"/>
        <w:rPr>
          <w:rFonts w:ascii="Times New Roman" w:eastAsia="Times New Roman" w:hAnsi="Times New Roman"/>
          <w:b w:val="0"/>
          <w:sz w:val="22"/>
          <w:szCs w:val="22"/>
          <w:lang w:val="ru-RU"/>
        </w:rPr>
      </w:pPr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Участником процедуры закупки может быть любое юридическое или физическое лицо, в том числе индивидуальный предприниматель, независимо от организационно-правовой формы, формы собственности, места нахождения и места происхождения капитала, которое соответствует требованиям, установленным Заказчиком в настоящем приглашении в соответствии с порядком закупок за счет собственных средств.</w:t>
      </w:r>
    </w:p>
    <w:p w:rsidR="001A3BFC" w:rsidRPr="00C858D1" w:rsidRDefault="001A3BFC" w:rsidP="001A3BFC">
      <w:pPr>
        <w:pStyle w:val="a3"/>
        <w:ind w:firstLine="700"/>
        <w:jc w:val="both"/>
        <w:rPr>
          <w:rFonts w:ascii="Times New Roman" w:eastAsia="Times New Roman" w:hAnsi="Times New Roman"/>
          <w:b w:val="0"/>
          <w:sz w:val="22"/>
          <w:szCs w:val="22"/>
          <w:lang w:val="ru-RU"/>
        </w:rPr>
      </w:pPr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В целях соблюдения приоритетности закупок у производителей или их сбытовых организаций (официальных торговых представителей) отклоняется предложение участника процедуры закупки, не являющегося производителем или его сбытовой организацией (официальным торговым представителем), в случае, если в процедуре закупки участвует не менее одного производителя и (или) сбытовой организации (официального торгового представителя) и цена предложения такого участника не ниже цены участвующего в процедуре закупки производителя и (или) его сбытовой организации (официального торгового представителя).</w:t>
      </w:r>
    </w:p>
    <w:p w:rsidR="001A3BFC" w:rsidRPr="00C858D1" w:rsidRDefault="001A3BFC" w:rsidP="001A3BFC">
      <w:pPr>
        <w:pStyle w:val="a3"/>
        <w:ind w:firstLine="700"/>
        <w:jc w:val="both"/>
        <w:rPr>
          <w:rFonts w:ascii="Times New Roman" w:eastAsia="Times New Roman" w:hAnsi="Times New Roman"/>
          <w:b w:val="0"/>
          <w:sz w:val="22"/>
          <w:szCs w:val="22"/>
          <w:lang w:val="ru-RU"/>
        </w:rPr>
      </w:pPr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Предложение участника должно содержать следующие документы и сведения:</w:t>
      </w:r>
    </w:p>
    <w:p w:rsidR="001A3BFC" w:rsidRPr="00C858D1" w:rsidRDefault="001A3BFC" w:rsidP="001A3BFC">
      <w:pPr>
        <w:pStyle w:val="a3"/>
        <w:ind w:firstLine="700"/>
        <w:jc w:val="both"/>
        <w:rPr>
          <w:rFonts w:ascii="Times New Roman" w:eastAsia="Times New Roman" w:hAnsi="Times New Roman"/>
          <w:b w:val="0"/>
          <w:sz w:val="22"/>
          <w:szCs w:val="22"/>
          <w:lang w:val="ru-RU"/>
        </w:rPr>
      </w:pPr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-наименование, юридический адрес, банковские реквизиты Участника;</w:t>
      </w:r>
    </w:p>
    <w:p w:rsidR="001A3BFC" w:rsidRPr="00C858D1" w:rsidRDefault="001A3BFC" w:rsidP="001A3BFC">
      <w:pPr>
        <w:pStyle w:val="a3"/>
        <w:ind w:firstLine="700"/>
        <w:jc w:val="both"/>
        <w:rPr>
          <w:rFonts w:ascii="Times New Roman" w:eastAsia="Times New Roman" w:hAnsi="Times New Roman"/>
          <w:b w:val="0"/>
          <w:sz w:val="22"/>
          <w:szCs w:val="22"/>
          <w:lang w:val="ru-RU"/>
        </w:rPr>
      </w:pPr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-общая стоимость услуг в белорусских рублях с НДС;</w:t>
      </w:r>
    </w:p>
    <w:p w:rsidR="001A3BFC" w:rsidRPr="00C858D1" w:rsidRDefault="001A3BFC" w:rsidP="001A3BFC">
      <w:pPr>
        <w:pStyle w:val="a3"/>
        <w:ind w:firstLine="700"/>
        <w:jc w:val="both"/>
        <w:rPr>
          <w:rFonts w:ascii="Times New Roman" w:eastAsia="Times New Roman" w:hAnsi="Times New Roman"/>
          <w:b w:val="0"/>
          <w:sz w:val="22"/>
          <w:szCs w:val="22"/>
          <w:lang w:val="ru-RU"/>
        </w:rPr>
      </w:pPr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-условия оплаты;</w:t>
      </w:r>
    </w:p>
    <w:p w:rsidR="001A3BFC" w:rsidRPr="00C858D1" w:rsidRDefault="001A3BFC" w:rsidP="001A3BFC">
      <w:pPr>
        <w:pStyle w:val="a3"/>
        <w:ind w:firstLine="700"/>
        <w:jc w:val="both"/>
        <w:rPr>
          <w:rFonts w:ascii="Times New Roman" w:eastAsia="Times New Roman" w:hAnsi="Times New Roman"/>
          <w:b w:val="0"/>
          <w:sz w:val="22"/>
          <w:szCs w:val="22"/>
          <w:lang w:val="ru-RU"/>
        </w:rPr>
      </w:pPr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-срок оказания услуг;</w:t>
      </w:r>
    </w:p>
    <w:p w:rsidR="001A3BFC" w:rsidRPr="00C858D1" w:rsidRDefault="001A3BFC" w:rsidP="001A3BFC">
      <w:pPr>
        <w:pStyle w:val="a3"/>
        <w:ind w:firstLine="700"/>
        <w:jc w:val="both"/>
        <w:rPr>
          <w:rFonts w:ascii="Times New Roman" w:eastAsia="Times New Roman" w:hAnsi="Times New Roman"/>
          <w:b w:val="0"/>
          <w:sz w:val="22"/>
          <w:szCs w:val="22"/>
          <w:lang w:val="ru-RU"/>
        </w:rPr>
      </w:pPr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-срок действия Предложения - не менее 30 дней после даты подачи Предложения.</w:t>
      </w:r>
    </w:p>
    <w:p w:rsidR="001A3BFC" w:rsidRPr="00C858D1" w:rsidRDefault="001A3BFC" w:rsidP="001A3BFC">
      <w:pPr>
        <w:pStyle w:val="a3"/>
        <w:ind w:firstLine="700"/>
        <w:jc w:val="both"/>
        <w:rPr>
          <w:rFonts w:ascii="Times New Roman" w:eastAsia="Times New Roman" w:hAnsi="Times New Roman"/>
          <w:b w:val="0"/>
          <w:sz w:val="22"/>
          <w:szCs w:val="22"/>
          <w:lang w:val="ru-RU"/>
        </w:rPr>
      </w:pPr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Предложение участника должно быть подписано уполномоченным лицом с указанием даты, содержать контактные данные (Ф.И.О., номер телефона) и быть заверено оригинальной печатью.</w:t>
      </w:r>
    </w:p>
    <w:p w:rsidR="001A3BFC" w:rsidRPr="00C858D1" w:rsidRDefault="001A3BFC" w:rsidP="001A3BFC">
      <w:pPr>
        <w:pStyle w:val="a3"/>
        <w:ind w:firstLine="700"/>
        <w:jc w:val="both"/>
        <w:rPr>
          <w:rFonts w:ascii="Times New Roman" w:eastAsia="Times New Roman" w:hAnsi="Times New Roman"/>
          <w:b w:val="0"/>
          <w:sz w:val="22"/>
          <w:szCs w:val="22"/>
          <w:lang w:val="ru-RU"/>
        </w:rPr>
      </w:pPr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Филиалом «Минская городская телефонная сеть» РУП «</w:t>
      </w:r>
      <w:proofErr w:type="spellStart"/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Белтелеком</w:t>
      </w:r>
      <w:proofErr w:type="spellEnd"/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» к рассмотрению принимаются только те коммерческие предложения, которые отвечают всем вышеуказанным требованиям.</w:t>
      </w:r>
    </w:p>
    <w:p w:rsidR="001A3BFC" w:rsidRPr="00C858D1" w:rsidRDefault="001A3BFC" w:rsidP="001A3BFC">
      <w:pPr>
        <w:pStyle w:val="a3"/>
        <w:ind w:firstLine="700"/>
        <w:jc w:val="both"/>
        <w:rPr>
          <w:rFonts w:ascii="Times New Roman" w:eastAsia="Times New Roman" w:hAnsi="Times New Roman"/>
          <w:b w:val="0"/>
          <w:sz w:val="22"/>
          <w:szCs w:val="22"/>
          <w:lang w:val="ru-RU"/>
        </w:rPr>
      </w:pPr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Критерием оценки предложений участников является стоимость оказания услуги при условии полного соответствия всем вышеуказанным требованиям Заказчика.</w:t>
      </w:r>
    </w:p>
    <w:p w:rsidR="001A3BFC" w:rsidRPr="00C858D1" w:rsidRDefault="001A3BFC" w:rsidP="001A3BFC">
      <w:pPr>
        <w:pStyle w:val="a3"/>
        <w:ind w:firstLine="700"/>
        <w:jc w:val="both"/>
        <w:rPr>
          <w:rFonts w:ascii="Times New Roman" w:eastAsia="Times New Roman" w:hAnsi="Times New Roman"/>
          <w:b w:val="0"/>
          <w:sz w:val="22"/>
          <w:szCs w:val="22"/>
          <w:lang w:val="ru-RU"/>
        </w:rPr>
      </w:pPr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 xml:space="preserve">Предложение участника может быть передано по электронной почте </w:t>
      </w:r>
      <w:proofErr w:type="spellStart"/>
      <w:r w:rsidRPr="00C858D1">
        <w:rPr>
          <w:rFonts w:ascii="Times New Roman" w:eastAsia="Times New Roman" w:hAnsi="Times New Roman"/>
          <w:b w:val="0"/>
          <w:sz w:val="22"/>
          <w:szCs w:val="22"/>
        </w:rPr>
        <w:t>zhdanovich</w:t>
      </w:r>
      <w:proofErr w:type="spellEnd"/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_</w:t>
      </w:r>
      <w:r w:rsidRPr="00C858D1">
        <w:rPr>
          <w:rFonts w:ascii="Times New Roman" w:eastAsia="Times New Roman" w:hAnsi="Times New Roman"/>
          <w:b w:val="0"/>
          <w:sz w:val="22"/>
          <w:szCs w:val="22"/>
        </w:rPr>
        <w:t>d</w:t>
      </w:r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@mgts.beltelecom.by до 13:00 1 апреля 2025г.</w:t>
      </w:r>
    </w:p>
    <w:p w:rsidR="001A3BFC" w:rsidRPr="00C858D1" w:rsidRDefault="001A3BFC" w:rsidP="001A3BFC">
      <w:pPr>
        <w:pStyle w:val="a3"/>
        <w:ind w:firstLine="700"/>
        <w:jc w:val="both"/>
        <w:rPr>
          <w:rFonts w:ascii="Times New Roman" w:eastAsia="Times New Roman" w:hAnsi="Times New Roman"/>
          <w:b w:val="0"/>
          <w:sz w:val="22"/>
          <w:szCs w:val="22"/>
          <w:lang w:val="ru-RU"/>
        </w:rPr>
      </w:pPr>
      <w:r w:rsidRPr="00C858D1">
        <w:rPr>
          <w:rFonts w:ascii="Times New Roman" w:eastAsia="Times New Roman" w:hAnsi="Times New Roman"/>
          <w:b w:val="0"/>
          <w:sz w:val="22"/>
          <w:szCs w:val="22"/>
          <w:lang w:val="ru-RU"/>
        </w:rPr>
        <w:t>Ответственное лицо за предмет закупки с учетом данных участников при проведении процедуры закупки: Жданович Дарья Александровна (017) 2569193.</w:t>
      </w:r>
    </w:p>
    <w:p w:rsidR="001A3BFC" w:rsidRPr="00C858D1" w:rsidRDefault="001A3BFC" w:rsidP="001A3BFC">
      <w:pPr>
        <w:pStyle w:val="a3"/>
        <w:ind w:firstLine="700"/>
        <w:jc w:val="both"/>
        <w:rPr>
          <w:rFonts w:ascii="Times New Roman" w:hAnsi="Times New Roman"/>
          <w:b w:val="0"/>
          <w:bCs w:val="0"/>
          <w:sz w:val="22"/>
          <w:szCs w:val="22"/>
          <w:lang w:val="ru-RU"/>
        </w:rPr>
      </w:pPr>
    </w:p>
    <w:p w:rsidR="001A3BFC" w:rsidRPr="00C858D1" w:rsidRDefault="001A3BFC" w:rsidP="001A3BFC">
      <w:pPr>
        <w:pStyle w:val="a3"/>
        <w:ind w:firstLine="0"/>
        <w:jc w:val="both"/>
        <w:rPr>
          <w:rFonts w:ascii="Times New Roman" w:hAnsi="Times New Roman"/>
          <w:b w:val="0"/>
          <w:bCs w:val="0"/>
          <w:sz w:val="22"/>
          <w:szCs w:val="22"/>
          <w:lang w:val="ru-RU"/>
        </w:rPr>
      </w:pPr>
      <w:proofErr w:type="gramStart"/>
      <w:r w:rsidRPr="00C858D1">
        <w:rPr>
          <w:rFonts w:ascii="Times New Roman" w:hAnsi="Times New Roman"/>
          <w:b w:val="0"/>
          <w:bCs w:val="0"/>
          <w:sz w:val="22"/>
          <w:szCs w:val="22"/>
          <w:lang w:val="ru-RU"/>
        </w:rPr>
        <w:t>Приложение:  на</w:t>
      </w:r>
      <w:proofErr w:type="gramEnd"/>
      <w:r w:rsidRPr="00C858D1">
        <w:rPr>
          <w:rFonts w:ascii="Times New Roman" w:hAnsi="Times New Roman"/>
          <w:b w:val="0"/>
          <w:bCs w:val="0"/>
          <w:sz w:val="22"/>
          <w:szCs w:val="22"/>
          <w:lang w:val="ru-RU"/>
        </w:rPr>
        <w:t xml:space="preserve"> 3 л. в 1 экз.</w:t>
      </w:r>
    </w:p>
    <w:p w:rsidR="001A3BFC" w:rsidRPr="00C858D1" w:rsidRDefault="001A3BFC" w:rsidP="001A3BFC">
      <w:pPr>
        <w:tabs>
          <w:tab w:val="left" w:pos="709"/>
        </w:tabs>
        <w:rPr>
          <w:b/>
          <w:bCs/>
          <w:sz w:val="22"/>
          <w:szCs w:val="22"/>
          <w:highlight w:val="yellow"/>
          <w:lang w:val="be-BY"/>
        </w:rPr>
      </w:pPr>
    </w:p>
    <w:p w:rsidR="001A3BFC" w:rsidRDefault="001A3BFC" w:rsidP="001A3BFC">
      <w:pPr>
        <w:jc w:val="right"/>
        <w:rPr>
          <w:bCs/>
          <w:sz w:val="30"/>
          <w:szCs w:val="30"/>
        </w:rPr>
      </w:pPr>
    </w:p>
    <w:p w:rsidR="001A3BFC" w:rsidRDefault="001A3BFC" w:rsidP="001A3BFC">
      <w:pPr>
        <w:jc w:val="center"/>
        <w:rPr>
          <w:sz w:val="48"/>
          <w:szCs w:val="48"/>
          <w:lang w:eastAsia="en-US"/>
        </w:rPr>
      </w:pPr>
      <w:bookmarkStart w:id="0" w:name="_GoBack"/>
      <w:bookmarkEnd w:id="0"/>
      <w:r>
        <w:rPr>
          <w:noProof/>
          <w:sz w:val="22"/>
          <w:szCs w:val="22"/>
          <w:lang w:val="en-US" w:eastAsia="en-U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6867525</wp:posOffset>
            </wp:positionV>
            <wp:extent cx="615315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533" y="21423"/>
                <wp:lineTo x="21533" y="0"/>
                <wp:lineTo x="0" y="0"/>
              </wp:wrapPolygon>
            </wp:wrapTight>
            <wp:docPr id="12" name="Рисунок 12" descr="Ясна 1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Ясна 1 копи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0" b="24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3764915</wp:posOffset>
            </wp:positionV>
            <wp:extent cx="6153150" cy="2943225"/>
            <wp:effectExtent l="0" t="0" r="0" b="9525"/>
            <wp:wrapSquare wrapText="bothSides"/>
            <wp:docPr id="11" name="Рисунок 11" descr="Ясна 3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Ясна 3 коп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4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463550</wp:posOffset>
            </wp:positionV>
            <wp:extent cx="6153150" cy="3219450"/>
            <wp:effectExtent l="0" t="0" r="0" b="0"/>
            <wp:wrapTight wrapText="bothSides">
              <wp:wrapPolygon edited="0">
                <wp:start x="0" y="0"/>
                <wp:lineTo x="0" y="21472"/>
                <wp:lineTo x="21533" y="21472"/>
                <wp:lineTo x="21533" y="0"/>
                <wp:lineTo x="0" y="0"/>
              </wp:wrapPolygon>
            </wp:wrapTight>
            <wp:docPr id="10" name="Рисунок 10" descr="Ясна 4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сна 4 коп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5" b="16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48"/>
        </w:rPr>
        <w:t>МАКЕТ ЯСНА</w:t>
      </w:r>
    </w:p>
    <w:p w:rsidR="001A3BFC" w:rsidRDefault="001A3BFC" w:rsidP="001A3BFC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МАКЕТ ВИДЕОКОНТРОЛЬ</w:t>
      </w:r>
    </w:p>
    <w:p w:rsidR="001A3BFC" w:rsidRDefault="001A3BFC" w:rsidP="001A3BFC">
      <w:pPr>
        <w:rPr>
          <w:sz w:val="48"/>
          <w:szCs w:val="48"/>
        </w:rPr>
      </w:pPr>
      <w:r w:rsidRPr="007E7A45">
        <w:rPr>
          <w:rFonts w:ascii="Calibri" w:hAnsi="Calibri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5881370</wp:posOffset>
            </wp:positionV>
            <wp:extent cx="6153150" cy="2838450"/>
            <wp:effectExtent l="0" t="0" r="0" b="0"/>
            <wp:wrapTight wrapText="bothSides">
              <wp:wrapPolygon edited="0">
                <wp:start x="0" y="0"/>
                <wp:lineTo x="0" y="21455"/>
                <wp:lineTo x="21533" y="21455"/>
                <wp:lineTo x="21533" y="0"/>
                <wp:lineTo x="0" y="0"/>
              </wp:wrapPolygon>
            </wp:wrapTight>
            <wp:docPr id="9" name="Рисунок 9" descr="Видеоконтроль задняя ч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идеоконтроль задняя часть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0" b="18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7A45">
        <w:rPr>
          <w:rFonts w:ascii="Calibri" w:hAnsi="Calibri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2597150</wp:posOffset>
            </wp:positionV>
            <wp:extent cx="6143625" cy="3143250"/>
            <wp:effectExtent l="0" t="0" r="9525" b="0"/>
            <wp:wrapTight wrapText="bothSides">
              <wp:wrapPolygon edited="0">
                <wp:start x="0" y="0"/>
                <wp:lineTo x="0" y="21469"/>
                <wp:lineTo x="21567" y="21469"/>
                <wp:lineTo x="21567" y="0"/>
                <wp:lineTo x="0" y="0"/>
              </wp:wrapPolygon>
            </wp:wrapTight>
            <wp:docPr id="3" name="Рисунок 3" descr="Видеоконтроль кап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Видеоконтроль капо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7" b="17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val="en-US" w:eastAsia="en-US"/>
        </w:rPr>
        <w:drawing>
          <wp:inline distT="0" distB="0" distL="0" distR="0">
            <wp:extent cx="6153150" cy="2476500"/>
            <wp:effectExtent l="0" t="0" r="0" b="0"/>
            <wp:docPr id="2" name="Рисунок 2" descr="Видеоконтроль правая сторона вариан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Видеоконтроль правая сторона вариант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72" b="24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BFC" w:rsidRDefault="001A3BFC" w:rsidP="001A3BFC">
      <w:pPr>
        <w:rPr>
          <w:sz w:val="48"/>
          <w:szCs w:val="48"/>
        </w:rPr>
      </w:pPr>
    </w:p>
    <w:p w:rsidR="001A3BFC" w:rsidRDefault="001A3BFC" w:rsidP="001A3BFC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МАКЕТ РИТЕЙЛ</w:t>
      </w:r>
    </w:p>
    <w:p w:rsidR="001A3BFC" w:rsidRPr="006549ED" w:rsidRDefault="001A3BFC" w:rsidP="001A3BFC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val="en-US" w:eastAsia="en-US"/>
        </w:rPr>
        <w:drawing>
          <wp:inline distT="0" distB="0" distL="0" distR="0">
            <wp:extent cx="6153150" cy="8410575"/>
            <wp:effectExtent l="0" t="0" r="0" b="9525"/>
            <wp:docPr id="1" name="Рисунок 1" descr="BTLShop_Car_PrintPr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TLShop_Car_PrintPre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6" b="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BFC" w:rsidRDefault="001A3BFC" w:rsidP="001A3BFC">
      <w:pPr>
        <w:tabs>
          <w:tab w:val="left" w:pos="851"/>
        </w:tabs>
        <w:ind w:firstLine="709"/>
        <w:jc w:val="both"/>
        <w:rPr>
          <w:sz w:val="30"/>
          <w:szCs w:val="30"/>
        </w:rPr>
      </w:pPr>
    </w:p>
    <w:p w:rsidR="00C47FE9" w:rsidRDefault="00C47FE9" w:rsidP="00C47FE9">
      <w:pPr>
        <w:jc w:val="center"/>
      </w:pPr>
    </w:p>
    <w:sectPr w:rsidR="00C47FE9" w:rsidSect="00824447">
      <w:pgSz w:w="11906" w:h="16838"/>
      <w:pgMar w:top="709" w:right="851" w:bottom="709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FE9"/>
    <w:rsid w:val="001A3BFC"/>
    <w:rsid w:val="002B1D2A"/>
    <w:rsid w:val="00567193"/>
    <w:rsid w:val="00AC557F"/>
    <w:rsid w:val="00C47FE9"/>
    <w:rsid w:val="00C858D1"/>
    <w:rsid w:val="00E62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2985A1-2B6C-452B-9124-DC0F7B1A8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3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qFormat/>
    <w:rsid w:val="001A3BFC"/>
    <w:pPr>
      <w:widowControl w:val="0"/>
      <w:autoSpaceDE w:val="0"/>
      <w:autoSpaceDN w:val="0"/>
      <w:adjustRightInd w:val="0"/>
      <w:ind w:firstLine="567"/>
    </w:pPr>
    <w:rPr>
      <w:rFonts w:ascii="Calibri" w:eastAsia="Calibri" w:hAnsi="Calibri"/>
      <w:b/>
      <w:bCs/>
      <w:sz w:val="20"/>
      <w:szCs w:val="20"/>
      <w:lang w:val="en-US"/>
    </w:rPr>
  </w:style>
  <w:style w:type="character" w:customStyle="1" w:styleId="a4">
    <w:name w:val="Основной текст с отступом Знак"/>
    <w:basedOn w:val="a0"/>
    <w:link w:val="a3"/>
    <w:rsid w:val="001A3BFC"/>
    <w:rPr>
      <w:rFonts w:ascii="Calibri" w:eastAsia="Calibri" w:hAnsi="Calibri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А. Жданович</dc:creator>
  <cp:keywords/>
  <dc:description/>
  <cp:lastModifiedBy>Светлана Г. Федосюк</cp:lastModifiedBy>
  <cp:revision>6</cp:revision>
  <dcterms:created xsi:type="dcterms:W3CDTF">2025-03-10T12:22:00Z</dcterms:created>
  <dcterms:modified xsi:type="dcterms:W3CDTF">2025-03-20T13:35:00Z</dcterms:modified>
</cp:coreProperties>
</file>